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35" w:rsidRDefault="00B02235" w:rsidP="00B02235">
      <w:pPr>
        <w:jc w:val="center"/>
        <w:rPr>
          <w:b/>
        </w:rPr>
      </w:pPr>
    </w:p>
    <w:p w:rsidR="00B02235" w:rsidRDefault="00B02235" w:rsidP="00B02235">
      <w:pPr>
        <w:jc w:val="center"/>
        <w:rPr>
          <w:b/>
        </w:rPr>
      </w:pPr>
    </w:p>
    <w:p w:rsidR="00B02235" w:rsidRPr="004F3DD8" w:rsidRDefault="00B02235" w:rsidP="00B02235">
      <w:pPr>
        <w:jc w:val="center"/>
        <w:rPr>
          <w:b/>
        </w:rPr>
      </w:pPr>
      <w:r>
        <w:rPr>
          <w:b/>
        </w:rPr>
        <w:t>O</w:t>
      </w:r>
      <w:r w:rsidRPr="004F3DD8">
        <w:rPr>
          <w:b/>
        </w:rPr>
        <w:t>PT</w:t>
      </w:r>
      <w:r>
        <w:rPr>
          <w:b/>
        </w:rPr>
        <w:t>OELECTRONI</w:t>
      </w:r>
      <w:r w:rsidRPr="004F3DD8">
        <w:rPr>
          <w:b/>
        </w:rPr>
        <w:t>CA</w:t>
      </w:r>
    </w:p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Pr="00B02235" w:rsidRDefault="00B02235" w:rsidP="00B02235">
      <w:pPr>
        <w:rPr>
          <w:b/>
        </w:rPr>
      </w:pPr>
      <w:r w:rsidRPr="00B02235">
        <w:rPr>
          <w:b/>
        </w:rPr>
        <w:t>TEMARIO</w:t>
      </w:r>
    </w:p>
    <w:p w:rsidR="00B02235" w:rsidRDefault="00B02235" w:rsidP="00B02235"/>
    <w:p w:rsidR="00B02235" w:rsidRDefault="00B02235" w:rsidP="00B02235">
      <w:pPr>
        <w:numPr>
          <w:ilvl w:val="0"/>
          <w:numId w:val="1"/>
        </w:numPr>
      </w:pPr>
      <w:r>
        <w:t>INTRODUCCION</w:t>
      </w:r>
    </w:p>
    <w:p w:rsidR="00B02235" w:rsidRDefault="00B02235" w:rsidP="00B02235">
      <w:pPr>
        <w:ind w:left="720"/>
      </w:pPr>
      <w:r>
        <w:t>El espectro electromagnético</w:t>
      </w:r>
    </w:p>
    <w:p w:rsidR="00B02235" w:rsidRDefault="00B02235" w:rsidP="00B02235">
      <w:pPr>
        <w:ind w:left="720"/>
      </w:pPr>
      <w:r>
        <w:t>La luz como una onda y como una partícula (dualidad onda partícula)</w:t>
      </w:r>
    </w:p>
    <w:p w:rsidR="00B02235" w:rsidRDefault="00B02235" w:rsidP="00B02235"/>
    <w:p w:rsidR="00B02235" w:rsidRDefault="00B02235" w:rsidP="00B02235">
      <w:pPr>
        <w:numPr>
          <w:ilvl w:val="0"/>
          <w:numId w:val="1"/>
        </w:numPr>
      </w:pPr>
      <w:r>
        <w:t>REFLEXION Y REFRACCION</w:t>
      </w:r>
    </w:p>
    <w:p w:rsidR="00B02235" w:rsidRDefault="00B02235" w:rsidP="00B02235">
      <w:pPr>
        <w:ind w:left="720"/>
      </w:pPr>
      <w:r>
        <w:t xml:space="preserve">La reflexión de la luz </w:t>
      </w:r>
    </w:p>
    <w:p w:rsidR="00B02235" w:rsidRDefault="00B02235" w:rsidP="00B02235">
      <w:pPr>
        <w:ind w:left="720"/>
      </w:pPr>
      <w:r>
        <w:t>Ley de Snell de refracción</w:t>
      </w:r>
    </w:p>
    <w:p w:rsidR="00B02235" w:rsidRDefault="00B02235" w:rsidP="00B02235">
      <w:pPr>
        <w:ind w:left="720"/>
      </w:pPr>
      <w:r>
        <w:t>Polarización</w:t>
      </w:r>
    </w:p>
    <w:p w:rsidR="00B02235" w:rsidRDefault="00B02235" w:rsidP="00B02235">
      <w:pPr>
        <w:ind w:left="720"/>
      </w:pPr>
      <w:r>
        <w:t xml:space="preserve">Ecuaciones de </w:t>
      </w:r>
      <w:proofErr w:type="spellStart"/>
      <w:r>
        <w:t>Fresnel</w:t>
      </w:r>
      <w:proofErr w:type="spellEnd"/>
    </w:p>
    <w:p w:rsidR="00B02235" w:rsidRDefault="00B02235" w:rsidP="00B02235">
      <w:pPr>
        <w:ind w:left="720"/>
      </w:pPr>
      <w:proofErr w:type="spellStart"/>
      <w:r>
        <w:t>Reflectancia</w:t>
      </w:r>
      <w:proofErr w:type="spellEnd"/>
      <w:r>
        <w:t xml:space="preserve"> y </w:t>
      </w:r>
      <w:proofErr w:type="spellStart"/>
      <w:r>
        <w:t>transmitancia</w:t>
      </w:r>
      <w:proofErr w:type="spellEnd"/>
    </w:p>
    <w:p w:rsidR="00B02235" w:rsidRDefault="00B02235" w:rsidP="00B02235"/>
    <w:p w:rsidR="00B02235" w:rsidRDefault="00B02235" w:rsidP="00B02235">
      <w:pPr>
        <w:numPr>
          <w:ilvl w:val="0"/>
          <w:numId w:val="1"/>
        </w:numPr>
      </w:pPr>
      <w:r>
        <w:t>LENTES Y ABERRACIONES</w:t>
      </w:r>
    </w:p>
    <w:p w:rsidR="00B02235" w:rsidRDefault="00B02235" w:rsidP="00B02235">
      <w:pPr>
        <w:ind w:left="720"/>
      </w:pPr>
      <w:r>
        <w:t>Formación de imagen</w:t>
      </w:r>
    </w:p>
    <w:p w:rsidR="00B02235" w:rsidRDefault="00B02235" w:rsidP="00B02235">
      <w:pPr>
        <w:ind w:left="720"/>
      </w:pPr>
      <w:r>
        <w:t>Lentes simples</w:t>
      </w:r>
    </w:p>
    <w:p w:rsidR="00B02235" w:rsidRDefault="00B02235" w:rsidP="00B02235">
      <w:pPr>
        <w:ind w:left="720"/>
      </w:pPr>
      <w:r>
        <w:t>Aberraciones</w:t>
      </w:r>
    </w:p>
    <w:p w:rsidR="00B02235" w:rsidRDefault="00B02235" w:rsidP="00B02235"/>
    <w:p w:rsidR="00B02235" w:rsidRDefault="00B02235" w:rsidP="00B02235">
      <w:pPr>
        <w:numPr>
          <w:ilvl w:val="0"/>
          <w:numId w:val="1"/>
        </w:numPr>
      </w:pPr>
      <w:r>
        <w:t>POLARIZACION, INTERFERENCIA Y DIFRACCION DE LA LUZ</w:t>
      </w:r>
    </w:p>
    <w:p w:rsidR="00B02235" w:rsidRDefault="00B02235" w:rsidP="00B02235"/>
    <w:p w:rsidR="00B02235" w:rsidRDefault="00B02235" w:rsidP="00B02235">
      <w:pPr>
        <w:numPr>
          <w:ilvl w:val="0"/>
          <w:numId w:val="1"/>
        </w:numPr>
      </w:pPr>
      <w:r>
        <w:t>DISPOSITIVOS OPTOELECTRONICOS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proofErr w:type="spellStart"/>
      <w:r>
        <w:t>Emision</w:t>
      </w:r>
      <w:proofErr w:type="spellEnd"/>
      <w:r>
        <w:t xml:space="preserve"> de luz en semiconductores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r>
        <w:t>Led visible e infrarrojo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r>
        <w:t>Laser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proofErr w:type="spellStart"/>
      <w:r>
        <w:t>Deteccion</w:t>
      </w:r>
      <w:proofErr w:type="spellEnd"/>
      <w:r>
        <w:t xml:space="preserve"> de luz en semiconductores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proofErr w:type="spellStart"/>
      <w:r>
        <w:t>Fotorresistor</w:t>
      </w:r>
      <w:proofErr w:type="spellEnd"/>
    </w:p>
    <w:p w:rsidR="00B02235" w:rsidRDefault="00B02235" w:rsidP="00B02235">
      <w:pPr>
        <w:pStyle w:val="Prrafodelista"/>
        <w:numPr>
          <w:ilvl w:val="0"/>
          <w:numId w:val="4"/>
        </w:numPr>
      </w:pPr>
      <w:r>
        <w:t>Fotodiodo y fototransistor</w:t>
      </w:r>
    </w:p>
    <w:p w:rsidR="00B02235" w:rsidRDefault="00B02235" w:rsidP="00B02235">
      <w:pPr>
        <w:pStyle w:val="Prrafodelista"/>
        <w:numPr>
          <w:ilvl w:val="0"/>
          <w:numId w:val="4"/>
        </w:numPr>
      </w:pPr>
      <w:proofErr w:type="spellStart"/>
      <w:r>
        <w:t>Optoacopladores</w:t>
      </w:r>
      <w:proofErr w:type="spellEnd"/>
    </w:p>
    <w:p w:rsidR="00B02235" w:rsidRDefault="00B02235" w:rsidP="00B02235">
      <w:pPr>
        <w:pStyle w:val="Prrafodelista"/>
        <w:numPr>
          <w:ilvl w:val="0"/>
          <w:numId w:val="4"/>
        </w:numPr>
      </w:pPr>
      <w:r>
        <w:t>Circuitos y aplicaciones</w:t>
      </w:r>
    </w:p>
    <w:p w:rsidR="00B02235" w:rsidRDefault="00B02235" w:rsidP="00B02235">
      <w:pPr>
        <w:ind w:left="720"/>
      </w:pPr>
    </w:p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Default="00B02235" w:rsidP="00B02235"/>
    <w:p w:rsidR="00B02235" w:rsidRPr="00B02235" w:rsidRDefault="00B02235" w:rsidP="00B02235">
      <w:pPr>
        <w:rPr>
          <w:b/>
        </w:rPr>
      </w:pPr>
      <w:r w:rsidRPr="00B02235">
        <w:rPr>
          <w:b/>
        </w:rPr>
        <w:lastRenderedPageBreak/>
        <w:t>BIBLIOGRAFIA</w:t>
      </w:r>
    </w:p>
    <w:p w:rsidR="00B02235" w:rsidRDefault="00B02235" w:rsidP="00B02235"/>
    <w:p w:rsidR="00B02235" w:rsidRDefault="00B02235" w:rsidP="00B02235">
      <w:pPr>
        <w:rPr>
          <w:lang w:val="en-US"/>
        </w:rPr>
      </w:pPr>
      <w:proofErr w:type="spellStart"/>
      <w:r>
        <w:rPr>
          <w:lang w:val="en-US"/>
        </w:rPr>
        <w:t>Hetch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Optica</w:t>
      </w:r>
      <w:proofErr w:type="spellEnd"/>
      <w:r>
        <w:rPr>
          <w:lang w:val="en-US"/>
        </w:rPr>
        <w:t>, Addison Wesley</w:t>
      </w:r>
    </w:p>
    <w:p w:rsidR="00B02235" w:rsidRPr="00B02235" w:rsidRDefault="00B02235" w:rsidP="00B02235">
      <w:pPr>
        <w:rPr>
          <w:lang w:val="en-US"/>
        </w:rPr>
      </w:pPr>
    </w:p>
    <w:p w:rsidR="00B02235" w:rsidRPr="00D101B2" w:rsidRDefault="00B02235" w:rsidP="00B02235">
      <w:pPr>
        <w:rPr>
          <w:lang w:val="en-US"/>
        </w:rPr>
      </w:pPr>
      <w:r w:rsidRPr="00B02235">
        <w:rPr>
          <w:lang w:val="en-US"/>
        </w:rPr>
        <w:t>F. Yu, X. Yang</w:t>
      </w:r>
      <w:r>
        <w:rPr>
          <w:lang w:val="en-US"/>
        </w:rPr>
        <w:t>,</w:t>
      </w:r>
      <w:r w:rsidRPr="00B02235">
        <w:rPr>
          <w:lang w:val="en-US"/>
        </w:rPr>
        <w:t xml:space="preserve"> </w:t>
      </w:r>
      <w:r w:rsidRPr="00D101B2">
        <w:rPr>
          <w:lang w:val="en-US"/>
        </w:rPr>
        <w:t xml:space="preserve">Introduction to optical engineering, </w:t>
      </w:r>
      <w:r>
        <w:rPr>
          <w:lang w:val="en-US"/>
        </w:rPr>
        <w:t>C</w:t>
      </w:r>
      <w:r w:rsidRPr="00D101B2">
        <w:rPr>
          <w:lang w:val="en-US"/>
        </w:rPr>
        <w:t xml:space="preserve">ambridge </w:t>
      </w:r>
      <w:r>
        <w:rPr>
          <w:lang w:val="en-US"/>
        </w:rPr>
        <w:t>Un</w:t>
      </w:r>
      <w:r w:rsidRPr="00D101B2">
        <w:rPr>
          <w:lang w:val="en-US"/>
        </w:rPr>
        <w:t xml:space="preserve">iversity </w:t>
      </w:r>
      <w:r>
        <w:rPr>
          <w:lang w:val="en-US"/>
        </w:rPr>
        <w:t>P</w:t>
      </w:r>
      <w:r w:rsidRPr="00D101B2">
        <w:rPr>
          <w:lang w:val="en-US"/>
        </w:rPr>
        <w:t>ress</w:t>
      </w:r>
    </w:p>
    <w:p w:rsidR="00B02235" w:rsidRDefault="00B02235" w:rsidP="00B02235">
      <w:pPr>
        <w:rPr>
          <w:lang w:val="en-US"/>
        </w:rPr>
      </w:pPr>
    </w:p>
    <w:p w:rsidR="00B02235" w:rsidRDefault="00B02235" w:rsidP="00B02235">
      <w:pPr>
        <w:rPr>
          <w:lang w:val="en-US"/>
        </w:rPr>
      </w:pPr>
      <w:r>
        <w:rPr>
          <w:lang w:val="en-US"/>
        </w:rPr>
        <w:t>Meyer-Arendt J., Introduction to Classical and modern Optics, Prentice Hall</w:t>
      </w:r>
    </w:p>
    <w:p w:rsidR="00B02235" w:rsidRDefault="00B02235" w:rsidP="00B02235">
      <w:pPr>
        <w:rPr>
          <w:lang w:val="en-US"/>
        </w:rPr>
      </w:pPr>
    </w:p>
    <w:p w:rsidR="00B02235" w:rsidRDefault="00B02235" w:rsidP="00B02235">
      <w:pPr>
        <w:rPr>
          <w:lang w:val="es-ES"/>
        </w:rPr>
      </w:pPr>
      <w:proofErr w:type="spellStart"/>
      <w:r w:rsidRPr="00B02235">
        <w:rPr>
          <w:lang w:val="es-ES"/>
        </w:rPr>
        <w:t>Gavy</w:t>
      </w:r>
      <w:proofErr w:type="spellEnd"/>
      <w:r w:rsidRPr="00B02235">
        <w:rPr>
          <w:lang w:val="es-ES"/>
        </w:rPr>
        <w:t xml:space="preserve"> </w:t>
      </w:r>
      <w:proofErr w:type="spellStart"/>
      <w:r w:rsidRPr="00B02235">
        <w:rPr>
          <w:lang w:val="es-ES"/>
        </w:rPr>
        <w:t>Cardinale</w:t>
      </w:r>
      <w:proofErr w:type="spellEnd"/>
      <w:r w:rsidRPr="00B02235">
        <w:rPr>
          <w:lang w:val="es-ES"/>
        </w:rPr>
        <w:t xml:space="preserve">, </w:t>
      </w:r>
      <w:proofErr w:type="spellStart"/>
      <w:r w:rsidRPr="00B02235">
        <w:rPr>
          <w:lang w:val="es-ES"/>
        </w:rPr>
        <w:t>Optoelectronics</w:t>
      </w:r>
      <w:proofErr w:type="spellEnd"/>
    </w:p>
    <w:p w:rsidR="00B02235" w:rsidRPr="00B02235" w:rsidRDefault="00B02235" w:rsidP="00B02235">
      <w:pPr>
        <w:rPr>
          <w:lang w:val="es-ES"/>
        </w:rPr>
      </w:pPr>
    </w:p>
    <w:p w:rsidR="00B02235" w:rsidRPr="00B02235" w:rsidRDefault="00B02235" w:rsidP="00B02235">
      <w:pPr>
        <w:rPr>
          <w:lang w:val="en-US"/>
        </w:rPr>
      </w:pPr>
      <w:r w:rsidRPr="00B02235">
        <w:rPr>
          <w:lang w:val="en-US"/>
        </w:rPr>
        <w:t>R. M. Marston, Optoelectronics Circuit Manual</w:t>
      </w:r>
    </w:p>
    <w:p w:rsidR="00B02235" w:rsidRDefault="00B02235" w:rsidP="00B02235">
      <w:pPr>
        <w:rPr>
          <w:lang w:val="en-US"/>
        </w:rPr>
      </w:pPr>
    </w:p>
    <w:p w:rsidR="00B02235" w:rsidRPr="00B02235" w:rsidRDefault="00B02235" w:rsidP="00B02235">
      <w:pPr>
        <w:rPr>
          <w:lang w:val="en-US"/>
        </w:rPr>
      </w:pPr>
      <w:r>
        <w:rPr>
          <w:lang w:val="en-US"/>
        </w:rPr>
        <w:t xml:space="preserve">Morris </w:t>
      </w:r>
      <w:proofErr w:type="spellStart"/>
      <w:r>
        <w:rPr>
          <w:lang w:val="en-US"/>
        </w:rPr>
        <w:t>Tischler</w:t>
      </w:r>
      <w:proofErr w:type="spellEnd"/>
      <w:r>
        <w:rPr>
          <w:lang w:val="en-US"/>
        </w:rPr>
        <w:t xml:space="preserve">, Optoelectronics: Fiber Optics and Lasers. Mc </w:t>
      </w:r>
      <w:proofErr w:type="spellStart"/>
      <w:r>
        <w:rPr>
          <w:lang w:val="en-US"/>
        </w:rPr>
        <w:t>Graw</w:t>
      </w:r>
      <w:proofErr w:type="spellEnd"/>
      <w:r>
        <w:rPr>
          <w:lang w:val="en-US"/>
        </w:rPr>
        <w:t xml:space="preserve"> Hill</w:t>
      </w:r>
    </w:p>
    <w:p w:rsidR="00B02235" w:rsidRPr="00B02235" w:rsidRDefault="00B02235" w:rsidP="00B02235">
      <w:pPr>
        <w:rPr>
          <w:lang w:val="en-US"/>
        </w:rPr>
      </w:pPr>
    </w:p>
    <w:p w:rsidR="00B02235" w:rsidRPr="00B02235" w:rsidRDefault="00B02235" w:rsidP="00B02235">
      <w:pPr>
        <w:rPr>
          <w:lang w:val="en-US"/>
        </w:rPr>
      </w:pPr>
    </w:p>
    <w:p w:rsidR="00B02235" w:rsidRPr="00B02235" w:rsidRDefault="00B02235" w:rsidP="00B02235">
      <w:pPr>
        <w:rPr>
          <w:lang w:val="en-US"/>
        </w:rPr>
      </w:pPr>
    </w:p>
    <w:p w:rsidR="00B02235" w:rsidRPr="00B02235" w:rsidRDefault="00B02235" w:rsidP="00B02235">
      <w:pPr>
        <w:rPr>
          <w:b/>
          <w:lang w:val="es-ES"/>
        </w:rPr>
      </w:pPr>
      <w:r w:rsidRPr="00B02235">
        <w:rPr>
          <w:b/>
          <w:lang w:val="es-ES"/>
        </w:rPr>
        <w:t>EVALUACION</w:t>
      </w:r>
    </w:p>
    <w:p w:rsidR="00B02235" w:rsidRPr="00B02235" w:rsidRDefault="00B02235" w:rsidP="00B02235">
      <w:pPr>
        <w:rPr>
          <w:lang w:val="es-ES"/>
        </w:rPr>
      </w:pPr>
    </w:p>
    <w:p w:rsidR="00B02235" w:rsidRPr="00FE5AE1" w:rsidRDefault="00B02235" w:rsidP="00B02235">
      <w:pPr>
        <w:rPr>
          <w:lang w:val="es-ES"/>
        </w:rPr>
      </w:pPr>
      <w:r w:rsidRPr="00FE5AE1">
        <w:rPr>
          <w:lang w:val="es-ES"/>
        </w:rPr>
        <w:t>Exámenes</w:t>
      </w:r>
    </w:p>
    <w:p w:rsidR="00B02235" w:rsidRDefault="00B02235" w:rsidP="00B02235">
      <w:pPr>
        <w:rPr>
          <w:lang w:val="es-ES"/>
        </w:rPr>
      </w:pPr>
    </w:p>
    <w:p w:rsidR="00B02235" w:rsidRDefault="00B02235" w:rsidP="00B02235">
      <w:pPr>
        <w:rPr>
          <w:lang w:val="es-ES"/>
        </w:rPr>
      </w:pPr>
      <w:r>
        <w:rPr>
          <w:lang w:val="es-ES"/>
        </w:rPr>
        <w:t>Laboratorio</w:t>
      </w:r>
    </w:p>
    <w:p w:rsidR="00B02235" w:rsidRDefault="00B02235" w:rsidP="00B02235">
      <w:pPr>
        <w:rPr>
          <w:lang w:val="es-ES"/>
        </w:rPr>
      </w:pPr>
    </w:p>
    <w:p w:rsidR="00B02235" w:rsidRDefault="00B02235" w:rsidP="00B02235">
      <w:pPr>
        <w:rPr>
          <w:lang w:val="es-ES"/>
        </w:rPr>
      </w:pPr>
      <w:r w:rsidRPr="00FE5AE1">
        <w:rPr>
          <w:lang w:val="es-ES"/>
        </w:rPr>
        <w:t>Exposición</w:t>
      </w:r>
    </w:p>
    <w:p w:rsidR="00B02235" w:rsidRDefault="00B02235" w:rsidP="00B02235">
      <w:pPr>
        <w:rPr>
          <w:lang w:val="es-ES"/>
        </w:rPr>
      </w:pPr>
    </w:p>
    <w:p w:rsidR="00B02235" w:rsidRDefault="00B02235" w:rsidP="00B02235">
      <w:pPr>
        <w:rPr>
          <w:lang w:val="es-ES"/>
        </w:rPr>
      </w:pPr>
      <w:r>
        <w:rPr>
          <w:lang w:val="es-ES"/>
        </w:rPr>
        <w:t>18-22 min 100, 16-18 min 22-24 min 80, otro tiempo 60</w:t>
      </w:r>
    </w:p>
    <w:p w:rsidR="00B02235" w:rsidRDefault="00B02235" w:rsidP="00B02235">
      <w:pPr>
        <w:rPr>
          <w:lang w:val="es-ES"/>
        </w:rPr>
      </w:pPr>
    </w:p>
    <w:p w:rsidR="00B02235" w:rsidRPr="00FE5AE1" w:rsidRDefault="00B02235" w:rsidP="00B02235">
      <w:pPr>
        <w:rPr>
          <w:lang w:val="es-ES"/>
        </w:rPr>
      </w:pPr>
      <w:r>
        <w:rPr>
          <w:lang w:val="es-ES"/>
        </w:rPr>
        <w:t xml:space="preserve">Microscopio, Telescopio aplicaciones laser, aplicaciones LED, fibras </w:t>
      </w:r>
      <w:r w:rsidR="00721525">
        <w:rPr>
          <w:lang w:val="es-ES"/>
        </w:rPr>
        <w:t>ópticas</w:t>
      </w:r>
      <w:r>
        <w:rPr>
          <w:lang w:val="es-ES"/>
        </w:rPr>
        <w:t xml:space="preserve">, hologramas, ojo humano, cámara fotográfica, </w:t>
      </w:r>
      <w:proofErr w:type="spellStart"/>
      <w:r>
        <w:rPr>
          <w:lang w:val="es-ES"/>
        </w:rPr>
        <w:t>bio</w:t>
      </w:r>
      <w:proofErr w:type="spellEnd"/>
      <w:r>
        <w:rPr>
          <w:lang w:val="es-ES"/>
        </w:rPr>
        <w:t xml:space="preserve">-óptica, polarizadores de luz, sistemas objetivos, radiometría y fotometría, aplicaciones </w:t>
      </w:r>
      <w:proofErr w:type="spellStart"/>
      <w:r>
        <w:rPr>
          <w:lang w:val="es-ES"/>
        </w:rPr>
        <w:t>optoacopladores</w:t>
      </w:r>
      <w:proofErr w:type="spellEnd"/>
      <w:r>
        <w:rPr>
          <w:lang w:val="es-ES"/>
        </w:rPr>
        <w:t xml:space="preserve">. </w:t>
      </w:r>
    </w:p>
    <w:p w:rsidR="00B02235" w:rsidRDefault="00B02235" w:rsidP="00B02235">
      <w:pPr>
        <w:rPr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Default="00B02235" w:rsidP="00B02235">
      <w:pPr>
        <w:jc w:val="both"/>
        <w:rPr>
          <w:b/>
          <w:lang w:val="es-ES"/>
        </w:rPr>
      </w:pPr>
    </w:p>
    <w:p w:rsidR="00B02235" w:rsidRPr="00B02235" w:rsidRDefault="00B02235" w:rsidP="00B02235">
      <w:pPr>
        <w:jc w:val="both"/>
        <w:rPr>
          <w:b/>
          <w:lang w:val="es-ES"/>
        </w:rPr>
      </w:pPr>
    </w:p>
    <w:p w:rsidR="00B80718" w:rsidRPr="00BD4933" w:rsidRDefault="00BD4933" w:rsidP="00BD4933">
      <w:pPr>
        <w:jc w:val="center"/>
        <w:rPr>
          <w:b/>
        </w:rPr>
      </w:pPr>
      <w:r w:rsidRPr="00BD4933">
        <w:rPr>
          <w:b/>
        </w:rPr>
        <w:lastRenderedPageBreak/>
        <w:t>LA LUZ COMO UNA ONDA</w:t>
      </w:r>
    </w:p>
    <w:p w:rsidR="003A3029" w:rsidRDefault="003A3029" w:rsidP="00B80718"/>
    <w:p w:rsidR="00BD4933" w:rsidRDefault="00BD4933" w:rsidP="00B80718"/>
    <w:p w:rsidR="00B80718" w:rsidRDefault="00B80718" w:rsidP="00B80718">
      <w:r>
        <w:t>Una onda en una cuerda</w:t>
      </w:r>
    </w:p>
    <w:p w:rsidR="00B80718" w:rsidRDefault="00B80718" w:rsidP="00B80718"/>
    <w:p w:rsidR="00B80718" w:rsidRDefault="00C34B57" w:rsidP="00BD4933">
      <w:pPr>
        <w:jc w:val="center"/>
      </w:pPr>
      <w:r>
        <w:rPr>
          <w:noProof/>
          <w:lang w:eastAsia="es-MX"/>
        </w:rPr>
        <w:drawing>
          <wp:inline distT="0" distB="0" distL="0" distR="0">
            <wp:extent cx="3409950" cy="3267075"/>
            <wp:effectExtent l="19050" t="0" r="0" b="0"/>
            <wp:docPr id="1" name="Imagen 1" descr="cuer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erd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718" w:rsidRDefault="00B80718" w:rsidP="00B80718"/>
    <w:p w:rsidR="00B80718" w:rsidRDefault="00B80718" w:rsidP="00B80718"/>
    <w:p w:rsidR="00B80718" w:rsidRDefault="00B80718" w:rsidP="00B80718">
      <w:r w:rsidRPr="001F569D">
        <w:rPr>
          <w:position w:val="-10"/>
        </w:rPr>
        <w:object w:dxaOrig="11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7.25pt" o:ole="">
            <v:imagedata r:id="rId8" o:title=""/>
          </v:shape>
          <o:OLEObject Type="Embed" ProgID="Equation.3" ShapeID="_x0000_i1025" DrawAspect="Content" ObjectID="_1547367202" r:id="rId9"/>
        </w:object>
      </w:r>
    </w:p>
    <w:p w:rsidR="00B80718" w:rsidRDefault="00B80718" w:rsidP="00B80718">
      <w:proofErr w:type="gramStart"/>
      <w:r>
        <w:t>se</w:t>
      </w:r>
      <w:proofErr w:type="gramEnd"/>
      <w:r>
        <w:t xml:space="preserve"> considera una onda que no cambia su forma mientras avanza a través del espacio</w:t>
      </w:r>
    </w:p>
    <w:p w:rsidR="00B80718" w:rsidRDefault="00B80718" w:rsidP="00B80718">
      <w:r w:rsidRPr="001F569D">
        <w:rPr>
          <w:position w:val="-10"/>
        </w:rPr>
        <w:object w:dxaOrig="1820" w:dyaOrig="340">
          <v:shape id="_x0000_i1026" type="#_x0000_t75" style="width:90.75pt;height:17.25pt" o:ole="">
            <v:imagedata r:id="rId10" o:title=""/>
          </v:shape>
          <o:OLEObject Type="Embed" ProgID="Equation.3" ShapeID="_x0000_i1026" DrawAspect="Content" ObjectID="_1547367203" r:id="rId11"/>
        </w:object>
      </w:r>
    </w:p>
    <w:p w:rsidR="00B80718" w:rsidRDefault="00B80718" w:rsidP="00B80718">
      <w:proofErr w:type="gramStart"/>
      <w:r>
        <w:t>se</w:t>
      </w:r>
      <w:proofErr w:type="gramEnd"/>
      <w:r>
        <w:t xml:space="preserve"> describe una onda que tiene un perfil y se mueve en la dirección positiva de x con una velocidad v</w:t>
      </w:r>
    </w:p>
    <w:p w:rsidR="00B80718" w:rsidRDefault="00B80718" w:rsidP="00B80718"/>
    <w:p w:rsidR="00B80718" w:rsidRDefault="00B80718" w:rsidP="00B80718">
      <w:r w:rsidRPr="00FC4552">
        <w:rPr>
          <w:u w:val="single"/>
        </w:rPr>
        <w:t>Ejemplo</w:t>
      </w:r>
      <w:r>
        <w:t xml:space="preserve">: grafique </w:t>
      </w:r>
      <w:r>
        <w:sym w:font="Symbol" w:char="F059"/>
      </w:r>
      <w:r>
        <w:t xml:space="preserve"> considerando que el perfil de un pulso esta dado por la función </w:t>
      </w:r>
      <w:r w:rsidRPr="001F569D">
        <w:rPr>
          <w:position w:val="-30"/>
        </w:rPr>
        <w:object w:dxaOrig="1700" w:dyaOrig="680">
          <v:shape id="_x0000_i1027" type="#_x0000_t75" style="width:84.75pt;height:33.75pt" o:ole="">
            <v:imagedata r:id="rId12" o:title=""/>
          </v:shape>
          <o:OLEObject Type="Embed" ProgID="Equation.3" ShapeID="_x0000_i1027" DrawAspect="Content" ObjectID="_1547367204" r:id="rId13"/>
        </w:object>
      </w:r>
      <w:r>
        <w:t>, para t = 0</w:t>
      </w:r>
      <w:proofErr w:type="gramStart"/>
      <w:r>
        <w:t>,1,2</w:t>
      </w:r>
      <w:proofErr w:type="gramEnd"/>
      <w:r>
        <w:t xml:space="preserve"> y 3 </w:t>
      </w:r>
      <w:proofErr w:type="spellStart"/>
      <w:r>
        <w:t>seg</w:t>
      </w:r>
      <w:proofErr w:type="spellEnd"/>
      <w:r>
        <w:t>, considere que v = 1 m/s</w:t>
      </w:r>
    </w:p>
    <w:p w:rsidR="00B80718" w:rsidRDefault="00BD4933" w:rsidP="00B80718">
      <w:r w:rsidRPr="0038173F">
        <w:rPr>
          <w:u w:val="single"/>
        </w:rPr>
        <w:t>Solución</w:t>
      </w:r>
      <w:r w:rsidR="00B80718">
        <w:t xml:space="preserve">: para t = 0, </w:t>
      </w:r>
      <w:r w:rsidR="00B80718" w:rsidRPr="001F569D">
        <w:rPr>
          <w:position w:val="-30"/>
        </w:rPr>
        <w:object w:dxaOrig="1700" w:dyaOrig="680">
          <v:shape id="_x0000_i1028" type="#_x0000_t75" style="width:84.75pt;height:33.75pt" o:ole="">
            <v:imagedata r:id="rId14" o:title=""/>
          </v:shape>
          <o:OLEObject Type="Embed" ProgID="Equation.3" ShapeID="_x0000_i1028" DrawAspect="Content" ObjectID="_1547367205" r:id="rId15"/>
        </w:object>
      </w:r>
    </w:p>
    <w:p w:rsidR="00B80718" w:rsidRDefault="00BD4933" w:rsidP="00B80718">
      <w:r>
        <w:t>Sustituyendo</w:t>
      </w:r>
      <w:r w:rsidR="00B80718">
        <w:t xml:space="preserve"> x = 0, +/- 0.4, +/- 0.8, +/- 1.2, +/- 1.6, +/- 2, +/- 4, +/- 6</w:t>
      </w:r>
    </w:p>
    <w:p w:rsidR="00B80718" w:rsidRDefault="00BD4933" w:rsidP="00B80718">
      <w:r>
        <w:t>Para</w:t>
      </w:r>
      <w:r w:rsidR="00B80718">
        <w:t xml:space="preserve"> t = 1, </w:t>
      </w:r>
      <w:r w:rsidR="00B80718" w:rsidRPr="001F569D">
        <w:rPr>
          <w:position w:val="-30"/>
        </w:rPr>
        <w:object w:dxaOrig="2240" w:dyaOrig="680">
          <v:shape id="_x0000_i1029" type="#_x0000_t75" style="width:111.75pt;height:33.75pt" o:ole="">
            <v:imagedata r:id="rId16" o:title=""/>
          </v:shape>
          <o:OLEObject Type="Embed" ProgID="Equation.3" ShapeID="_x0000_i1029" DrawAspect="Content" ObjectID="_1547367206" r:id="rId17"/>
        </w:object>
      </w:r>
    </w:p>
    <w:p w:rsidR="00B80718" w:rsidRDefault="00B80718" w:rsidP="004F3DD8">
      <w:pPr>
        <w:rPr>
          <w:lang w:val="es-ES"/>
        </w:rPr>
      </w:pPr>
    </w:p>
    <w:p w:rsidR="00B80718" w:rsidRDefault="00B80718" w:rsidP="004F3DD8">
      <w:pPr>
        <w:rPr>
          <w:lang w:val="es-ES"/>
        </w:rPr>
      </w:pPr>
    </w:p>
    <w:p w:rsidR="00BD4933" w:rsidRDefault="00BD4933" w:rsidP="00B80718"/>
    <w:p w:rsidR="00BD4933" w:rsidRDefault="00BD4933" w:rsidP="00B80718"/>
    <w:p w:rsidR="00BD4933" w:rsidRDefault="00BD4933" w:rsidP="00B80718"/>
    <w:p w:rsidR="00BD4933" w:rsidRDefault="00BD4933" w:rsidP="00B80718">
      <w:r>
        <w:lastRenderedPageBreak/>
        <w:t xml:space="preserve">La forma de onda </w:t>
      </w:r>
      <w:r w:rsidR="0038173F">
        <w:t>más</w:t>
      </w:r>
      <w:r>
        <w:t xml:space="preserve"> simple es de perfil seno o coseno y se conoce como onda sinusoidal, onda </w:t>
      </w:r>
      <w:r w:rsidR="0038173F">
        <w:t>armónica</w:t>
      </w:r>
      <w:r>
        <w:t xml:space="preserve"> simple u onda </w:t>
      </w:r>
      <w:r w:rsidR="0038173F">
        <w:t>armónica</w:t>
      </w:r>
      <w:r>
        <w:t>.</w:t>
      </w:r>
    </w:p>
    <w:p w:rsidR="00BD4933" w:rsidRDefault="00BD4933" w:rsidP="00B80718">
      <w:r>
        <w:t xml:space="preserve">Para esta </w:t>
      </w:r>
      <w:proofErr w:type="spellStart"/>
      <w:r>
        <w:t>onda</w:t>
      </w:r>
      <w:proofErr w:type="spellEnd"/>
      <w:r>
        <w:t xml:space="preserve">: </w:t>
      </w:r>
      <w:r w:rsidR="007D2867" w:rsidRPr="001F569D">
        <w:rPr>
          <w:position w:val="-10"/>
        </w:rPr>
        <w:object w:dxaOrig="3420" w:dyaOrig="340">
          <v:shape id="_x0000_i1030" type="#_x0000_t75" style="width:171pt;height:17.25pt" o:ole="">
            <v:imagedata r:id="rId18" o:title=""/>
          </v:shape>
          <o:OLEObject Type="Embed" ProgID="Equation.3" ShapeID="_x0000_i1030" DrawAspect="Content" ObjectID="_1547367207" r:id="rId19"/>
        </w:object>
      </w:r>
    </w:p>
    <w:p w:rsidR="007D2867" w:rsidRDefault="007D2867" w:rsidP="00B80718">
      <w:r>
        <w:t xml:space="preserve">Donde: K es una constante conocida como numero de onda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2π</m:t>
                </m:r>
              </m:num>
              <m:den>
                <m:r>
                  <w:rPr>
                    <w:rFonts w:ascii="Cambria Math" w:hAnsi="Cambria Math"/>
                  </w:rPr>
                  <m:t>λ</m:t>
                </m:r>
              </m:den>
            </m:f>
          </m:e>
        </m:d>
      </m:oMath>
    </w:p>
    <w:p w:rsidR="00BD4933" w:rsidRDefault="00B0286D" w:rsidP="00B80718">
      <w:r>
        <w:tab/>
        <w:t>A es la amplitud de onda</w:t>
      </w:r>
    </w:p>
    <w:p w:rsidR="00B0286D" w:rsidRDefault="00B0286D" w:rsidP="00B80718">
      <m:oMath>
        <m: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</m:oMath>
      <w:r>
        <w:t xml:space="preserve">,    </w:t>
      </w:r>
      <m:oMath>
        <m: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</m:oMath>
    </w:p>
    <w:p w:rsidR="00B0286D" w:rsidRDefault="0038173F" w:rsidP="00B80718">
      <w:proofErr w:type="gramStart"/>
      <w:r>
        <w:t>también</w:t>
      </w:r>
      <w:proofErr w:type="gramEnd"/>
      <w:r w:rsidR="00B0286D">
        <w:t xml:space="preserve">:   </w:t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x,t</m:t>
            </m:r>
          </m:e>
        </m:d>
        <m:r>
          <w:rPr>
            <w:rFonts w:ascii="Cambria Math" w:hAnsi="Cambria Math"/>
          </w:rPr>
          <m:t>=Asen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Kx-ωt</m:t>
            </m:r>
          </m:e>
        </m:d>
      </m:oMath>
    </w:p>
    <w:p w:rsidR="00BD4933" w:rsidRDefault="0038173F" w:rsidP="00B80718">
      <w:proofErr w:type="gramStart"/>
      <w:r>
        <w:t>donde</w:t>
      </w:r>
      <w:proofErr w:type="gramEnd"/>
      <w:r w:rsidR="00B0286D">
        <w:t xml:space="preserve">: </w:t>
      </w:r>
      <m:oMath>
        <m:r>
          <w:rPr>
            <w:rFonts w:ascii="Cambria Math" w:hAnsi="Cambria Math"/>
          </w:rPr>
          <m:t>ω=Kv</m:t>
        </m:r>
      </m:oMath>
      <w:r w:rsidR="00E16B35">
        <w:t>,  es la frecuencia temporal angular</w:t>
      </w:r>
    </w:p>
    <w:p w:rsidR="00E16B35" w:rsidRDefault="0038173F" w:rsidP="00B80718">
      <w:proofErr w:type="gramStart"/>
      <w:r>
        <w:t>caso</w:t>
      </w:r>
      <w:proofErr w:type="gramEnd"/>
      <w:r w:rsidR="00E16B35">
        <w:t xml:space="preserve"> más general: </w:t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x,t</m:t>
            </m:r>
          </m:e>
        </m:d>
        <m:r>
          <w:rPr>
            <w:rFonts w:ascii="Cambria Math" w:hAnsi="Cambria Math"/>
          </w:rPr>
          <m:t>=Asen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Kx-ωt+ε</m:t>
            </m:r>
          </m:e>
        </m:d>
      </m:oMath>
    </w:p>
    <w:p w:rsidR="00BD4933" w:rsidRDefault="00E16B35" w:rsidP="00B80718">
      <w:proofErr w:type="gramStart"/>
      <w:r>
        <w:t>donde</w:t>
      </w:r>
      <w:proofErr w:type="gramEnd"/>
      <w:r>
        <w:t xml:space="preserve"> ε es la fase inicial</w:t>
      </w:r>
    </w:p>
    <w:p w:rsidR="00E16B35" w:rsidRDefault="00E16B35" w:rsidP="00B80718">
      <w:proofErr w:type="gramStart"/>
      <w:r>
        <w:t>como</w:t>
      </w:r>
      <w:proofErr w:type="gramEnd"/>
      <w:r>
        <w:t xml:space="preserve">: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±iƟ</m:t>
            </m:r>
          </m:sup>
        </m:sSup>
        <m:r>
          <w:rPr>
            <w:rFonts w:ascii="Cambria Math" w:hAnsi="Cambria Math"/>
          </w:rPr>
          <m:t>=cosƟ+isenƟ</m:t>
        </m:r>
      </m:oMath>
    </w:p>
    <w:p w:rsidR="00E16B35" w:rsidRDefault="00E16B35" w:rsidP="00B80718"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x,t</m:t>
            </m:r>
          </m:e>
        </m:d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Kx-ωt+ε</m:t>
                </m:r>
              </m:e>
            </m:d>
          </m:sup>
        </m:sSup>
      </m:oMath>
      <w:r w:rsidR="00F8761D">
        <w:t xml:space="preserve">    (</w:t>
      </w:r>
      <w:proofErr w:type="gramStart"/>
      <w:r w:rsidR="00F8761D">
        <w:t>se</w:t>
      </w:r>
      <w:proofErr w:type="gramEnd"/>
      <w:r w:rsidR="00F8761D">
        <w:t xml:space="preserve"> trata solamente de la parte real)</w:t>
      </w:r>
    </w:p>
    <w:p w:rsidR="00F8761D" w:rsidRDefault="00F8761D" w:rsidP="00B80718">
      <w:proofErr w:type="gramStart"/>
      <w:r>
        <w:t>se</w:t>
      </w:r>
      <w:proofErr w:type="gramEnd"/>
      <w:r>
        <w:t xml:space="preserve"> escribe </w:t>
      </w:r>
      <w:r w:rsidR="0038173F">
        <w:t>así</w:t>
      </w:r>
      <w:r>
        <w:t xml:space="preserve"> porque algunos desarrollos </w:t>
      </w:r>
      <w:r w:rsidR="0038173F">
        <w:t>matemáticos</w:t>
      </w:r>
      <w:r>
        <w:t xml:space="preserve"> pueden ser </w:t>
      </w:r>
      <w:r w:rsidR="0038173F">
        <w:t>más</w:t>
      </w:r>
      <w:r>
        <w:t xml:space="preserve"> simples.</w:t>
      </w:r>
    </w:p>
    <w:p w:rsidR="00F8761D" w:rsidRDefault="00F8761D" w:rsidP="00B80718">
      <w:r>
        <w:t>Ejemplo: si v= 1 m/s, y λ = 2 m</w:t>
      </w:r>
    </w:p>
    <w:p w:rsidR="00F8761D" w:rsidRDefault="00F8761D" w:rsidP="00B80718">
      <w:proofErr w:type="gramStart"/>
      <w:r>
        <w:t>por</w:t>
      </w:r>
      <w:proofErr w:type="gramEnd"/>
      <w:r>
        <w:t xml:space="preserve"> lo tanto, </w:t>
      </w:r>
      <m:oMath>
        <m:r>
          <w:rPr>
            <w:rFonts w:ascii="Cambria Math" w:hAnsi="Cambria Math"/>
          </w:rPr>
          <m:t>Ψ=Asenπ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x-t</m:t>
            </m:r>
          </m:e>
        </m:d>
      </m:oMath>
    </w:p>
    <w:p w:rsidR="00F8761D" w:rsidRDefault="00F8761D" w:rsidP="00B80718">
      <w:proofErr w:type="gramStart"/>
      <w:r>
        <w:t>graficar</w:t>
      </w:r>
      <w:proofErr w:type="gramEnd"/>
      <w:r>
        <w:t xml:space="preserve"> para t = 0 </w:t>
      </w:r>
      <w:proofErr w:type="spellStart"/>
      <w:r>
        <w:t>seg</w:t>
      </w:r>
      <w:proofErr w:type="spellEnd"/>
      <w:r>
        <w:t xml:space="preserve">, 1 </w:t>
      </w:r>
      <w:proofErr w:type="spellStart"/>
      <w:r>
        <w:t>seg</w:t>
      </w:r>
      <w:proofErr w:type="spellEnd"/>
      <w:r>
        <w:t xml:space="preserve">, 2 </w:t>
      </w:r>
      <w:proofErr w:type="spellStart"/>
      <w:r>
        <w:t>seg</w:t>
      </w:r>
      <w:proofErr w:type="spellEnd"/>
      <w:r>
        <w:t>.</w:t>
      </w:r>
    </w:p>
    <w:p w:rsidR="00F8761D" w:rsidRDefault="00F8761D" w:rsidP="00B80718"/>
    <w:p w:rsidR="00F8761D" w:rsidRDefault="00F8761D" w:rsidP="00B80718">
      <w:r>
        <w:t>PRINCIPIO DE SUPERPOSICION.</w:t>
      </w:r>
    </w:p>
    <w:p w:rsidR="00BD4933" w:rsidRDefault="00BD4933" w:rsidP="00B80718"/>
    <w:p w:rsidR="00BD4933" w:rsidRPr="0038173F" w:rsidRDefault="00D9232F" w:rsidP="00B80718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→f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x-vt</m:t>
              </m:r>
            </m:e>
          </m:d>
        </m:oMath>
      </m:oMathPara>
    </w:p>
    <w:p w:rsidR="00D9232F" w:rsidRDefault="00D9232F" w:rsidP="00B80718">
      <w:proofErr w:type="gramStart"/>
      <w:r>
        <w:t>si</w:t>
      </w:r>
      <w:proofErr w:type="gramEnd"/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=x-vt</m:t>
        </m:r>
      </m:oMath>
      <w:r w:rsidR="0038173F">
        <w:t xml:space="preserve">       </w:t>
      </w:r>
    </w:p>
    <w:p w:rsidR="00BD4933" w:rsidRDefault="00D9232F" w:rsidP="00B80718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x-vt</m:t>
              </m:r>
            </m:e>
          </m:d>
          <m:r>
            <w:rPr>
              <w:rFonts w:ascii="Cambria Math" w:hAnsi="Cambria Math"/>
            </w:rPr>
            <m:t>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</m:oMath>
      </m:oMathPara>
    </w:p>
    <w:p w:rsidR="00D9232F" w:rsidRDefault="00721525" w:rsidP="00B80718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</w:rPr>
              <m:t>∂x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den>
        </m:f>
      </m:oMath>
      <w:r w:rsidR="00D9232F">
        <w:t xml:space="preserve">      (1)              porque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</w:rPr>
              <m:t>∂x</m:t>
            </m:r>
          </m:den>
        </m:f>
        <m:r>
          <w:rPr>
            <w:rFonts w:ascii="Cambria Math" w:hAnsi="Cambria Math"/>
          </w:rPr>
          <m:t>=1</m:t>
        </m:r>
      </m:oMath>
    </w:p>
    <w:p w:rsidR="00D9232F" w:rsidRDefault="00721525" w:rsidP="00B80718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</w:rPr>
              <m:t>∂t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-v</m:t>
            </m:r>
          </m:e>
        </m:d>
      </m:oMath>
      <w:r w:rsidR="00D9232F">
        <w:t xml:space="preserve">      (2)</w:t>
      </w:r>
    </w:p>
    <w:p w:rsidR="00D9232F" w:rsidRDefault="00D9232F" w:rsidP="00B80718">
      <w:proofErr w:type="gramStart"/>
      <w:r>
        <w:t>de</w:t>
      </w:r>
      <w:proofErr w:type="gramEnd"/>
      <w:r>
        <w:t xml:space="preserve"> (1) y (2)</w:t>
      </w:r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∂f</m:t>
              </m:r>
            </m:num>
            <m:den>
              <m:r>
                <w:rPr>
                  <w:rFonts w:ascii="Cambria Math" w:hAnsi="Cambria Math"/>
                </w:rPr>
                <m:t>∂t</m:t>
              </m:r>
            </m:den>
          </m:f>
          <m:r>
            <w:rPr>
              <w:rFonts w:ascii="Cambria Math" w:hAnsi="Cambria Math"/>
            </w:rPr>
            <m:t>=-v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∂f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</m:oMath>
      </m:oMathPara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∂t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-v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</w:rPr>
                    <m:t>∂x</m:t>
                  </m:r>
                </m:den>
              </m:f>
            </m:e>
          </m:d>
        </m:oMath>
      </m:oMathPara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=-v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∂f</m:t>
              </m:r>
            </m:num>
            <m:den>
              <m:r>
                <w:rPr>
                  <w:rFonts w:ascii="Cambria Math" w:hAnsi="Cambria Math"/>
                </w:rPr>
                <m:t>∂t</m:t>
              </m:r>
            </m:den>
          </m:f>
        </m:oMath>
      </m:oMathPara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=-v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-v</m:t>
              </m:r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den>
          </m:f>
        </m:oMath>
      </m:oMathPara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∂f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</m:oMath>
      </m:oMathPara>
    </w:p>
    <w:p w:rsidR="00D9232F" w:rsidRDefault="00721525" w:rsidP="00B80718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D9232F" w:rsidRDefault="00721525" w:rsidP="00B80718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∂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f</m:t>
            </m:r>
          </m:num>
          <m:den>
            <m:r>
              <w:rPr>
                <w:rFonts w:ascii="Cambria Math" w:hAnsi="Cambria Math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D9232F">
        <w:t xml:space="preserve">      </w:t>
      </w:r>
      <w:proofErr w:type="gramStart"/>
      <w:r w:rsidR="00D9232F">
        <w:t>ecuaci</w:t>
      </w:r>
      <w:bookmarkStart w:id="0" w:name="_GoBack"/>
      <w:bookmarkEnd w:id="0"/>
      <w:r w:rsidR="00D9232F">
        <w:t>ón</w:t>
      </w:r>
      <w:proofErr w:type="gramEnd"/>
      <w:r w:rsidR="00D9232F">
        <w:t xml:space="preserve"> diferencial de onda unidimensional</w:t>
      </w:r>
    </w:p>
    <w:p w:rsidR="00EC045A" w:rsidRDefault="00EC045A" w:rsidP="00B80718"/>
    <w:p w:rsidR="00EC045A" w:rsidRDefault="00EC045A" w:rsidP="00B80718">
      <w:r>
        <w:t xml:space="preserve">Ejemplo: demuestre que </w:t>
      </w:r>
      <m:oMath>
        <m:r>
          <w:rPr>
            <w:rFonts w:ascii="Cambria Math" w:hAnsi="Cambria Math"/>
          </w:rPr>
          <m:t>Ψ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x,t</m:t>
            </m:r>
          </m:e>
        </m:d>
        <m:r>
          <w:rPr>
            <w:rFonts w:ascii="Cambria Math" w:hAnsi="Cambria Math"/>
          </w:rPr>
          <m:t>=AsenK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x-vt</m:t>
            </m:r>
          </m:e>
        </m:d>
      </m:oMath>
      <w:r>
        <w:t xml:space="preserve"> cumple con la ecuación  diferencial de onda.</w:t>
      </w:r>
    </w:p>
    <w:p w:rsidR="000B5EEF" w:rsidRDefault="000B5EEF" w:rsidP="000B5EEF"/>
    <w:p w:rsidR="000B5EEF" w:rsidRDefault="000B5EEF" w:rsidP="00B80718">
      <w:pPr>
        <w:rPr>
          <w:b/>
        </w:rPr>
      </w:pPr>
    </w:p>
    <w:p w:rsidR="007B7208" w:rsidRPr="00942BA0" w:rsidRDefault="007B7208" w:rsidP="007B7208">
      <w:pPr>
        <w:jc w:val="center"/>
        <w:rPr>
          <w:b/>
        </w:rPr>
      </w:pPr>
      <w:r w:rsidRPr="00942BA0">
        <w:rPr>
          <w:b/>
        </w:rPr>
        <w:t>LA LUZ COMO PARTICULA</w:t>
      </w:r>
    </w:p>
    <w:p w:rsidR="007B7208" w:rsidRDefault="007B7208" w:rsidP="007B7208"/>
    <w:p w:rsidR="007B7208" w:rsidRPr="00942BA0" w:rsidRDefault="007B7208" w:rsidP="007B7208"/>
    <w:p w:rsidR="007B7208" w:rsidRDefault="007B7208" w:rsidP="007B7208">
      <w:pPr>
        <w:numPr>
          <w:ilvl w:val="0"/>
          <w:numId w:val="2"/>
        </w:numPr>
      </w:pPr>
      <w:proofErr w:type="spellStart"/>
      <w:r w:rsidRPr="00DA14FE">
        <w:rPr>
          <w:b/>
        </w:rPr>
        <w:t>Irradiancia</w:t>
      </w:r>
      <w:proofErr w:type="spellEnd"/>
      <w:r>
        <w:t>. [I] es la energía media por unidad de área por unidad de tiempo.</w:t>
      </w:r>
    </w:p>
    <w:p w:rsidR="007B7208" w:rsidRDefault="007B7208" w:rsidP="007B7208">
      <w:r>
        <w:t xml:space="preserve">La </w:t>
      </w:r>
      <w:proofErr w:type="spellStart"/>
      <w:r>
        <w:t>irradiancia</w:t>
      </w:r>
      <w:proofErr w:type="spellEnd"/>
      <w:r>
        <w:t xml:space="preserve"> de una fuente puntual es proporcional a </w:t>
      </w:r>
      <w:r w:rsidRPr="00247FAB">
        <w:rPr>
          <w:position w:val="-24"/>
        </w:rPr>
        <w:object w:dxaOrig="340" w:dyaOrig="620">
          <v:shape id="_x0000_i1031" type="#_x0000_t75" style="width:17.25pt;height:30.75pt" o:ole="">
            <v:imagedata r:id="rId20" o:title=""/>
          </v:shape>
          <o:OLEObject Type="Embed" ProgID="Equation.3" ShapeID="_x0000_i1031" DrawAspect="Content" ObjectID="_1547367208" r:id="rId21"/>
        </w:object>
      </w:r>
      <w:r>
        <w:t xml:space="preserve"> (Ley del inverso al cuadrado)</w:t>
      </w:r>
    </w:p>
    <w:p w:rsidR="007B7208" w:rsidRDefault="007B7208" w:rsidP="007B7208"/>
    <w:p w:rsidR="007B7208" w:rsidRDefault="007B7208" w:rsidP="007B7208">
      <w:pPr>
        <w:jc w:val="center"/>
      </w:pPr>
      <w:r>
        <w:rPr>
          <w:noProof/>
          <w:lang w:eastAsia="es-MX"/>
        </w:rPr>
        <w:drawing>
          <wp:inline distT="0" distB="0" distL="0" distR="0">
            <wp:extent cx="2286000" cy="2209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208" w:rsidRDefault="007B7208" w:rsidP="007B7208">
      <w:pPr>
        <w:jc w:val="center"/>
      </w:pPr>
    </w:p>
    <w:p w:rsidR="007B7208" w:rsidRDefault="007B7208" w:rsidP="007B7208">
      <w:pPr>
        <w:jc w:val="center"/>
      </w:pPr>
    </w:p>
    <w:p w:rsidR="007B7208" w:rsidRDefault="007B7208" w:rsidP="007B7208">
      <w:pPr>
        <w:jc w:val="both"/>
      </w:pPr>
      <w:r>
        <w:t>La luz se emite por estallidos diminutos y discretos, en partículas de “materia” electromagnética, denominadas fotones.</w:t>
      </w:r>
    </w:p>
    <w:p w:rsidR="007B7208" w:rsidRDefault="007B7208" w:rsidP="007B7208"/>
    <w:p w:rsidR="007B7208" w:rsidRDefault="007B7208" w:rsidP="007B7208">
      <w:r>
        <w:t>Cada fotón componente tiene una energía que es el producto de la constante de Planck y la frecuencia del campo de la radiación:</w:t>
      </w:r>
    </w:p>
    <w:p w:rsidR="007B7208" w:rsidRDefault="007B7208" w:rsidP="007B7208">
      <w:pPr>
        <w:jc w:val="center"/>
      </w:pPr>
      <w:r w:rsidRPr="003E1339">
        <w:rPr>
          <w:position w:val="-10"/>
        </w:rPr>
        <w:object w:dxaOrig="700" w:dyaOrig="320">
          <v:shape id="_x0000_i1032" type="#_x0000_t75" style="width:35.25pt;height:15.75pt" o:ole="">
            <v:imagedata r:id="rId23" o:title=""/>
          </v:shape>
          <o:OLEObject Type="Embed" ProgID="Equation.3" ShapeID="_x0000_i1032" DrawAspect="Content" ObjectID="_1547367209" r:id="rId24"/>
        </w:object>
      </w:r>
    </w:p>
    <w:p w:rsidR="007B7208" w:rsidRDefault="007B7208" w:rsidP="007B7208"/>
    <w:p w:rsidR="007B7208" w:rsidRDefault="007B7208" w:rsidP="007B7208">
      <w:r>
        <w:t>Los fotones son partículas elementales sin masa, sin carga y estables que solo existen a la velocidad c.</w:t>
      </w:r>
    </w:p>
    <w:p w:rsidR="007B7208" w:rsidRDefault="007B7208" w:rsidP="007B7208"/>
    <w:p w:rsidR="007B7208" w:rsidRDefault="007B7208" w:rsidP="007B7208">
      <w:r>
        <w:t>A diferencia de los objetos comunes, los fotones no pueden verse directamente; lo que se conoce de ellos procede de los resultados de su creación o destrucción</w:t>
      </w:r>
    </w:p>
    <w:p w:rsidR="007B7208" w:rsidRDefault="007B7208" w:rsidP="007B7208"/>
    <w:p w:rsidR="007B7208" w:rsidRDefault="007B7208" w:rsidP="007B7208">
      <w:r>
        <w:t>Cuando se analizan fenómenos que incluyen un gran número de participantes, se utilizan técnicas estadísticas.</w:t>
      </w:r>
    </w:p>
    <w:p w:rsidR="007B7208" w:rsidRDefault="007B7208" w:rsidP="007B7208">
      <w:r>
        <w:t>Maxwell-</w:t>
      </w:r>
      <w:proofErr w:type="spellStart"/>
      <w:r>
        <w:t>Boltzmann</w:t>
      </w:r>
      <w:proofErr w:type="spellEnd"/>
      <w:r>
        <w:t xml:space="preserve"> (para partículas distinguibles)</w:t>
      </w:r>
    </w:p>
    <w:p w:rsidR="007B7208" w:rsidRDefault="007B7208" w:rsidP="007B7208">
      <w:r>
        <w:t>Bose-Einstein (para partículas indistinguibles, con spin 0 o entero)</w:t>
      </w:r>
    </w:p>
    <w:p w:rsidR="007B7208" w:rsidRDefault="007B7208" w:rsidP="007B7208">
      <w:r>
        <w:t>Fermi-</w:t>
      </w:r>
      <w:proofErr w:type="spellStart"/>
      <w:r>
        <w:t>Dirac</w:t>
      </w:r>
      <w:proofErr w:type="spellEnd"/>
      <w:r>
        <w:t xml:space="preserve"> (para partículas indistinguibles, con spin </w:t>
      </w:r>
      <w:proofErr w:type="spellStart"/>
      <w:r>
        <w:t>multiples</w:t>
      </w:r>
      <w:proofErr w:type="spellEnd"/>
      <w:r>
        <w:t xml:space="preserve"> enteros impares de 1/2)</w:t>
      </w:r>
    </w:p>
    <w:p w:rsidR="007B7208" w:rsidRDefault="007B7208" w:rsidP="007B7208"/>
    <w:p w:rsidR="007B7208" w:rsidRDefault="007B7208" w:rsidP="007B7208">
      <w:r>
        <w:t>Para un haz de luz uniforme de frecuencia f la densidad media del flujo de fotones es:</w:t>
      </w:r>
    </w:p>
    <w:p w:rsidR="007B7208" w:rsidRDefault="007B7208" w:rsidP="007B7208"/>
    <w:p w:rsidR="007B7208" w:rsidRDefault="007B7208" w:rsidP="007B7208">
      <w:pPr>
        <w:jc w:val="center"/>
      </w:pPr>
      <w:r w:rsidRPr="00C001B8">
        <w:rPr>
          <w:position w:val="-28"/>
        </w:rPr>
        <w:object w:dxaOrig="360" w:dyaOrig="660">
          <v:shape id="_x0000_i1033" type="#_x0000_t75" style="width:18pt;height:33pt" o:ole="">
            <v:imagedata r:id="rId25" o:title=""/>
          </v:shape>
          <o:OLEObject Type="Embed" ProgID="Equation.3" ShapeID="_x0000_i1033" DrawAspect="Content" ObjectID="_1547367210" r:id="rId26"/>
        </w:object>
      </w:r>
    </w:p>
    <w:p w:rsidR="007B7208" w:rsidRDefault="007B7208" w:rsidP="007B7208"/>
    <w:p w:rsidR="007B7208" w:rsidRDefault="007B7208" w:rsidP="007B7208"/>
    <w:p w:rsidR="007B7208" w:rsidRDefault="007B7208" w:rsidP="007B7208">
      <w:r>
        <w:t>El flujo medio de fotones es:</w:t>
      </w:r>
    </w:p>
    <w:p w:rsidR="007B7208" w:rsidRDefault="007B7208" w:rsidP="007B7208">
      <w:pPr>
        <w:jc w:val="center"/>
      </w:pPr>
    </w:p>
    <w:p w:rsidR="007B7208" w:rsidRDefault="007B7208" w:rsidP="007B7208">
      <w:pPr>
        <w:jc w:val="center"/>
      </w:pPr>
      <w:r w:rsidRPr="00941637">
        <w:rPr>
          <w:position w:val="-28"/>
        </w:rPr>
        <w:object w:dxaOrig="1359" w:dyaOrig="660">
          <v:shape id="_x0000_i1034" type="#_x0000_t75" style="width:68.25pt;height:33pt" o:ole="">
            <v:imagedata r:id="rId27" o:title=""/>
          </v:shape>
          <o:OLEObject Type="Embed" ProgID="Equation.3" ShapeID="_x0000_i1034" DrawAspect="Content" ObjectID="_1547367211" r:id="rId28"/>
        </w:object>
      </w:r>
      <w:r>
        <w:t xml:space="preserve">         [</w:t>
      </w:r>
      <w:proofErr w:type="gramStart"/>
      <w:r>
        <w:t>fotones/</w:t>
      </w:r>
      <w:proofErr w:type="spellStart"/>
      <w:r>
        <w:t>seg</w:t>
      </w:r>
      <w:proofErr w:type="spellEnd"/>
      <w:proofErr w:type="gramEnd"/>
      <w:r>
        <w:t>]</w:t>
      </w:r>
    </w:p>
    <w:p w:rsidR="007B7208" w:rsidRDefault="007B7208" w:rsidP="007B7208">
      <w:proofErr w:type="spellStart"/>
      <w:r>
        <w:t>Donde</w:t>
      </w:r>
      <w:proofErr w:type="spellEnd"/>
      <w:r>
        <w:t>: A es área transversal (debido a que un rayo tiene sección transversal A)</w:t>
      </w:r>
    </w:p>
    <w:p w:rsidR="007B7208" w:rsidRDefault="007B7208" w:rsidP="007B7208">
      <w:r>
        <w:t>P es la potencia óptica del haz [W]</w:t>
      </w:r>
    </w:p>
    <w:p w:rsidR="007B7208" w:rsidRDefault="007B7208" w:rsidP="007B7208">
      <w:proofErr w:type="gramStart"/>
      <w:r>
        <w:t>h</w:t>
      </w:r>
      <w:proofErr w:type="gramEnd"/>
      <w:r>
        <w:t xml:space="preserve"> es la constante de Planck = 6.626X10</w:t>
      </w:r>
      <w:r w:rsidRPr="00FC597A">
        <w:rPr>
          <w:vertAlign w:val="superscript"/>
        </w:rPr>
        <w:t>-34</w:t>
      </w:r>
      <w:r>
        <w:t xml:space="preserve"> [</w:t>
      </w:r>
      <w:proofErr w:type="spellStart"/>
      <w:r>
        <w:t>J·s</w:t>
      </w:r>
      <w:proofErr w:type="spellEnd"/>
      <w:r>
        <w:t>]</w:t>
      </w:r>
    </w:p>
    <w:p w:rsidR="007B7208" w:rsidRDefault="007B7208" w:rsidP="007B7208">
      <w:pPr>
        <w:jc w:val="center"/>
      </w:pPr>
    </w:p>
    <w:p w:rsidR="007B7208" w:rsidRDefault="007B7208" w:rsidP="007B7208">
      <w:pPr>
        <w:jc w:val="center"/>
      </w:pPr>
      <w:r w:rsidRPr="00942BA0">
        <w:rPr>
          <w:position w:val="-24"/>
        </w:rPr>
        <w:object w:dxaOrig="700" w:dyaOrig="620">
          <v:shape id="_x0000_i1035" type="#_x0000_t75" style="width:35.25pt;height:30.75pt" o:ole="">
            <v:imagedata r:id="rId29" o:title=""/>
          </v:shape>
          <o:OLEObject Type="Embed" ProgID="Equation.3" ShapeID="_x0000_i1035" DrawAspect="Content" ObjectID="_1547367212" r:id="rId30"/>
        </w:object>
      </w:r>
    </w:p>
    <w:p w:rsidR="007B7208" w:rsidRDefault="007B7208" w:rsidP="007B7208">
      <w:pPr>
        <w:jc w:val="center"/>
      </w:pPr>
    </w:p>
    <w:p w:rsidR="007B7208" w:rsidRDefault="007B7208" w:rsidP="007B7208">
      <w:pPr>
        <w:jc w:val="both"/>
      </w:pPr>
      <w:r>
        <w:t>Densidad media del flujo de fotones Φ/A</w:t>
      </w:r>
    </w:p>
    <w:p w:rsidR="007B7208" w:rsidRDefault="007B7208" w:rsidP="007B720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7B7208" w:rsidTr="00BB1788">
        <w:tc>
          <w:tcPr>
            <w:tcW w:w="4428" w:type="dxa"/>
          </w:tcPr>
          <w:p w:rsidR="007B7208" w:rsidRDefault="007B7208" w:rsidP="00BB1788">
            <w:pPr>
              <w:jc w:val="both"/>
            </w:pPr>
            <w:r>
              <w:t xml:space="preserve">Haz láser (1 </w:t>
            </w:r>
            <w:proofErr w:type="spellStart"/>
            <w:r>
              <w:t>mW</w:t>
            </w:r>
            <w:proofErr w:type="spellEnd"/>
            <w:r>
              <w:t xml:space="preserve"> He-Ne)</w:t>
            </w:r>
          </w:p>
        </w:tc>
        <w:tc>
          <w:tcPr>
            <w:tcW w:w="4428" w:type="dxa"/>
          </w:tcPr>
          <w:p w:rsidR="007B7208" w:rsidRDefault="007B7208" w:rsidP="00BB1788">
            <w:pPr>
              <w:jc w:val="center"/>
            </w:pPr>
            <w:r>
              <w:t>10</w:t>
            </w:r>
            <w:r w:rsidRPr="003E16FA">
              <w:rPr>
                <w:vertAlign w:val="superscript"/>
              </w:rPr>
              <w:t>21</w:t>
            </w:r>
          </w:p>
        </w:tc>
      </w:tr>
      <w:tr w:rsidR="007B7208" w:rsidTr="00BB1788">
        <w:tc>
          <w:tcPr>
            <w:tcW w:w="4428" w:type="dxa"/>
          </w:tcPr>
          <w:p w:rsidR="007B7208" w:rsidRDefault="007B7208" w:rsidP="00BB1788">
            <w:pPr>
              <w:jc w:val="both"/>
            </w:pPr>
            <w:r>
              <w:t>Luz solar brillante</w:t>
            </w:r>
          </w:p>
        </w:tc>
        <w:tc>
          <w:tcPr>
            <w:tcW w:w="4428" w:type="dxa"/>
          </w:tcPr>
          <w:p w:rsidR="007B7208" w:rsidRDefault="007B7208" w:rsidP="00BB1788">
            <w:pPr>
              <w:jc w:val="center"/>
            </w:pPr>
            <w:r>
              <w:t>10</w:t>
            </w:r>
            <w:r w:rsidRPr="003E16FA">
              <w:rPr>
                <w:vertAlign w:val="superscript"/>
              </w:rPr>
              <w:t>18</w:t>
            </w:r>
          </w:p>
        </w:tc>
      </w:tr>
      <w:tr w:rsidR="007B7208" w:rsidTr="00BB1788">
        <w:tc>
          <w:tcPr>
            <w:tcW w:w="4428" w:type="dxa"/>
          </w:tcPr>
          <w:p w:rsidR="007B7208" w:rsidRDefault="007B7208" w:rsidP="00BB1788">
            <w:pPr>
              <w:jc w:val="both"/>
            </w:pPr>
            <w:r>
              <w:t>Luz de la luna</w:t>
            </w:r>
          </w:p>
        </w:tc>
        <w:tc>
          <w:tcPr>
            <w:tcW w:w="4428" w:type="dxa"/>
          </w:tcPr>
          <w:p w:rsidR="007B7208" w:rsidRDefault="007B7208" w:rsidP="00BB1788">
            <w:pPr>
              <w:jc w:val="center"/>
            </w:pPr>
            <w:r>
              <w:t>10</w:t>
            </w:r>
            <w:r w:rsidRPr="003E16FA">
              <w:rPr>
                <w:vertAlign w:val="superscript"/>
              </w:rPr>
              <w:t>12</w:t>
            </w:r>
          </w:p>
        </w:tc>
      </w:tr>
      <w:tr w:rsidR="007B7208" w:rsidTr="00BB1788">
        <w:tc>
          <w:tcPr>
            <w:tcW w:w="4428" w:type="dxa"/>
          </w:tcPr>
          <w:p w:rsidR="007B7208" w:rsidRDefault="007B7208" w:rsidP="00BB1788">
            <w:pPr>
              <w:jc w:val="both"/>
            </w:pPr>
            <w:r>
              <w:t>Luz de las estrellas</w:t>
            </w:r>
          </w:p>
        </w:tc>
        <w:tc>
          <w:tcPr>
            <w:tcW w:w="4428" w:type="dxa"/>
          </w:tcPr>
          <w:p w:rsidR="007B7208" w:rsidRDefault="007B7208" w:rsidP="00BB1788">
            <w:pPr>
              <w:jc w:val="center"/>
            </w:pPr>
            <w:r>
              <w:t>10</w:t>
            </w:r>
            <w:r w:rsidRPr="003E16FA">
              <w:rPr>
                <w:vertAlign w:val="superscript"/>
              </w:rPr>
              <w:t>10</w:t>
            </w:r>
          </w:p>
        </w:tc>
      </w:tr>
    </w:tbl>
    <w:p w:rsidR="007B7208" w:rsidRDefault="007B7208" w:rsidP="007B7208">
      <w:pPr>
        <w:jc w:val="both"/>
      </w:pPr>
    </w:p>
    <w:p w:rsidR="007B7208" w:rsidRDefault="007B7208" w:rsidP="007B7208">
      <w:pPr>
        <w:jc w:val="both"/>
      </w:pPr>
    </w:p>
    <w:sectPr w:rsidR="007B7208" w:rsidSect="006C64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1CB4"/>
    <w:multiLevelType w:val="hybridMultilevel"/>
    <w:tmpl w:val="338AAF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567A2F"/>
    <w:multiLevelType w:val="hybridMultilevel"/>
    <w:tmpl w:val="3ECC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59381F"/>
    <w:multiLevelType w:val="hybridMultilevel"/>
    <w:tmpl w:val="58A2C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134B03"/>
    <w:multiLevelType w:val="hybridMultilevel"/>
    <w:tmpl w:val="DDA6C1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5D3057"/>
    <w:multiLevelType w:val="hybridMultilevel"/>
    <w:tmpl w:val="5830B92C"/>
    <w:lvl w:ilvl="0" w:tplc="44B89BD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4F3DD8"/>
    <w:rsid w:val="000B5EEF"/>
    <w:rsid w:val="0038173F"/>
    <w:rsid w:val="00393A4C"/>
    <w:rsid w:val="003A3029"/>
    <w:rsid w:val="004A0A30"/>
    <w:rsid w:val="004F3DD8"/>
    <w:rsid w:val="006C645D"/>
    <w:rsid w:val="00721525"/>
    <w:rsid w:val="007B7208"/>
    <w:rsid w:val="007D2867"/>
    <w:rsid w:val="0096436B"/>
    <w:rsid w:val="00B02235"/>
    <w:rsid w:val="00B0286D"/>
    <w:rsid w:val="00B80718"/>
    <w:rsid w:val="00BD4933"/>
    <w:rsid w:val="00C34B57"/>
    <w:rsid w:val="00D101B2"/>
    <w:rsid w:val="00D9232F"/>
    <w:rsid w:val="00E16B35"/>
    <w:rsid w:val="00EC045A"/>
    <w:rsid w:val="00EC08AC"/>
    <w:rsid w:val="00F111AA"/>
    <w:rsid w:val="00F8761D"/>
    <w:rsid w:val="00FE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45D"/>
    <w:rPr>
      <w:sz w:val="24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286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286D"/>
    <w:rPr>
      <w:rFonts w:ascii="Tahoma" w:hAnsi="Tahoma" w:cs="Tahoma"/>
      <w:sz w:val="16"/>
      <w:szCs w:val="16"/>
      <w:lang w:val="es-MX"/>
    </w:rPr>
  </w:style>
  <w:style w:type="character" w:styleId="Textodelmarcadordeposicin">
    <w:name w:val="Placeholder Text"/>
    <w:basedOn w:val="Fuentedeprrafopredeter"/>
    <w:uiPriority w:val="99"/>
    <w:semiHidden/>
    <w:rsid w:val="00B0286D"/>
    <w:rPr>
      <w:color w:val="808080"/>
    </w:rPr>
  </w:style>
  <w:style w:type="paragraph" w:styleId="Prrafodelista">
    <w:name w:val="List Paragraph"/>
    <w:basedOn w:val="Normal"/>
    <w:uiPriority w:val="34"/>
    <w:qFormat/>
    <w:rsid w:val="00B02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B76B4-363C-4392-A0A0-7FC94762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775</Words>
  <Characters>4265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ÓPTICA</vt:lpstr>
      <vt:lpstr>ÓPTICA</vt:lpstr>
    </vt:vector>
  </TitlesOfParts>
  <Company>UABC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ÓPTICA</dc:title>
  <dc:creator>Horacio Martinez</dc:creator>
  <cp:lastModifiedBy>UABC</cp:lastModifiedBy>
  <cp:revision>10</cp:revision>
  <cp:lastPrinted>2017-01-31T19:24:00Z</cp:lastPrinted>
  <dcterms:created xsi:type="dcterms:W3CDTF">2015-02-05T21:07:00Z</dcterms:created>
  <dcterms:modified xsi:type="dcterms:W3CDTF">2017-01-31T19:27:00Z</dcterms:modified>
</cp:coreProperties>
</file>