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98" w:rsidRDefault="00637998" w:rsidP="00637998">
      <w:pPr>
        <w:jc w:val="center"/>
        <w:rPr>
          <w:b/>
          <w:sz w:val="24"/>
          <w:szCs w:val="24"/>
          <w:u w:val="single"/>
        </w:rPr>
      </w:pPr>
      <w:r w:rsidRPr="00637998">
        <w:rPr>
          <w:b/>
          <w:sz w:val="24"/>
          <w:szCs w:val="24"/>
          <w:u w:val="single"/>
        </w:rPr>
        <w:t>OPTOACOPLADOR (OPTOAISLADOR)</w:t>
      </w:r>
    </w:p>
    <w:p w:rsidR="000A13B9" w:rsidRDefault="000A13B9" w:rsidP="008A01CD">
      <w:pPr>
        <w:jc w:val="both"/>
      </w:pPr>
    </w:p>
    <w:p w:rsidR="00637998" w:rsidRDefault="00125991" w:rsidP="008A01CD">
      <w:pPr>
        <w:jc w:val="both"/>
      </w:pPr>
      <w:r>
        <w:t xml:space="preserve">El </w:t>
      </w:r>
      <w:proofErr w:type="spellStart"/>
      <w:r>
        <w:t>optoacoplador</w:t>
      </w:r>
      <w:proofErr w:type="spellEnd"/>
      <w:r>
        <w:t xml:space="preserve"> es un</w:t>
      </w:r>
      <w:r w:rsidR="00637998">
        <w:t xml:space="preserve"> dispositivo que combina una fuente LED en la misma capsula completamente sellada con algún tipo de detector óptico. La luz procedente del LED (normalmente infrarroja) llega al </w:t>
      </w:r>
      <w:proofErr w:type="spellStart"/>
      <w:r w:rsidR="00637998">
        <w:t>fotodetector</w:t>
      </w:r>
      <w:proofErr w:type="spellEnd"/>
      <w:r w:rsidR="00637998">
        <w:t xml:space="preserve"> por un medio transparente como un ducto plástico o un espacio de aire.</w:t>
      </w:r>
      <w:r>
        <w:t xml:space="preserve"> </w:t>
      </w:r>
      <w:r w:rsidR="00637998">
        <w:t xml:space="preserve">El </w:t>
      </w:r>
      <w:proofErr w:type="spellStart"/>
      <w:r w:rsidR="00637998">
        <w:t>optoacoplador</w:t>
      </w:r>
      <w:proofErr w:type="spellEnd"/>
      <w:r w:rsidR="00637998">
        <w:t xml:space="preserve"> puede contener un fotodiodo, un fototransistor, o un sensor Darlington como detector óptico.</w:t>
      </w:r>
    </w:p>
    <w:p w:rsidR="00A7500A" w:rsidRDefault="00A7500A" w:rsidP="00A7500A">
      <w:pPr>
        <w:jc w:val="center"/>
      </w:pPr>
      <w:r w:rsidRPr="00A7500A">
        <w:rPr>
          <w:noProof/>
          <w:lang w:eastAsia="es-MX"/>
        </w:rPr>
        <w:drawing>
          <wp:inline distT="0" distB="0" distL="0" distR="0">
            <wp:extent cx="2313434" cy="1276350"/>
            <wp:effectExtent l="0" t="0" r="0" b="0"/>
            <wp:docPr id="2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13434" cy="1276350"/>
                      <a:chOff x="3420894" y="2790825"/>
                      <a:chExt cx="2313434" cy="1276350"/>
                    </a:xfrm>
                  </a:grpSpPr>
                  <a:grpSp>
                    <a:nvGrpSpPr>
                      <a:cNvPr id="10" name="9 Grupo"/>
                      <a:cNvGrpSpPr/>
                    </a:nvGrpSpPr>
                    <a:grpSpPr>
                      <a:xfrm>
                        <a:off x="3420894" y="2790825"/>
                        <a:ext cx="2313434" cy="1276350"/>
                        <a:chOff x="3420894" y="2790825"/>
                        <a:chExt cx="2313434" cy="1276350"/>
                      </a:xfrm>
                    </a:grpSpPr>
                    <a:pic>
                      <a:nvPicPr>
                        <a:cNvPr id="4" name="3 Imagen" descr="optoacoplador dip"/>
                        <a:cNvPicPr/>
                      </a:nvPicPr>
                      <a:blipFill>
                        <a:blip r:embed="rId5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14762" y="2790825"/>
                          <a:ext cx="151447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Forma libre"/>
                        <a:cNvSpPr/>
                      </a:nvSpPr>
                      <a:spPr>
                        <a:xfrm>
                          <a:off x="3706837" y="2954215"/>
                          <a:ext cx="103163" cy="337625"/>
                        </a:xfrm>
                        <a:custGeom>
                          <a:avLst/>
                          <a:gdLst>
                            <a:gd name="connsiteX0" fmla="*/ 0 w 103163"/>
                            <a:gd name="connsiteY0" fmla="*/ 0 h 337625"/>
                            <a:gd name="connsiteX1" fmla="*/ 98474 w 103163"/>
                            <a:gd name="connsiteY1" fmla="*/ 168813 h 337625"/>
                            <a:gd name="connsiteX2" fmla="*/ 28135 w 103163"/>
                            <a:gd name="connsiteY2" fmla="*/ 337625 h 337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3163" h="337625">
                              <a:moveTo>
                                <a:pt x="0" y="0"/>
                              </a:moveTo>
                              <a:cubicBezTo>
                                <a:pt x="46892" y="56271"/>
                                <a:pt x="93785" y="112542"/>
                                <a:pt x="98474" y="168813"/>
                              </a:cubicBezTo>
                              <a:cubicBezTo>
                                <a:pt x="103163" y="225084"/>
                                <a:pt x="65649" y="281354"/>
                                <a:pt x="28135" y="337625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7" name="6 Forma libre"/>
                        <a:cNvSpPr/>
                      </a:nvSpPr>
                      <a:spPr>
                        <a:xfrm>
                          <a:off x="5257800" y="3048000"/>
                          <a:ext cx="152400" cy="514643"/>
                        </a:xfrm>
                        <a:custGeom>
                          <a:avLst/>
                          <a:gdLst>
                            <a:gd name="connsiteX0" fmla="*/ 173502 w 173502"/>
                            <a:gd name="connsiteY0" fmla="*/ 0 h 534572"/>
                            <a:gd name="connsiteX1" fmla="*/ 4689 w 173502"/>
                            <a:gd name="connsiteY1" fmla="*/ 281354 h 534572"/>
                            <a:gd name="connsiteX2" fmla="*/ 145366 w 173502"/>
                            <a:gd name="connsiteY2" fmla="*/ 534572 h 534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3502" h="534572">
                              <a:moveTo>
                                <a:pt x="173502" y="0"/>
                              </a:moveTo>
                              <a:cubicBezTo>
                                <a:pt x="91440" y="96129"/>
                                <a:pt x="9378" y="192259"/>
                                <a:pt x="4689" y="281354"/>
                              </a:cubicBezTo>
                              <a:cubicBezTo>
                                <a:pt x="0" y="370449"/>
                                <a:pt x="72683" y="452510"/>
                                <a:pt x="145366" y="534572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8" name="7 CuadroTexto"/>
                        <a:cNvSpPr txBox="1"/>
                      </a:nvSpPr>
                      <a:spPr>
                        <a:xfrm>
                          <a:off x="3420894" y="2971800"/>
                          <a:ext cx="31290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F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" name="8 CuadroTexto"/>
                        <a:cNvSpPr txBox="1"/>
                      </a:nvSpPr>
                      <a:spPr>
                        <a:xfrm>
                          <a:off x="5410200" y="3124200"/>
                          <a:ext cx="3241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C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F5E1E" w:rsidRDefault="00125991" w:rsidP="008A01CD">
      <w:pPr>
        <w:jc w:val="both"/>
      </w:pPr>
      <w:r>
        <w:t xml:space="preserve">Para utilizar estos dispositivos efectivamente, se deben conocer sus características. Aunque muchas de sus características son similares a las de los circuitos con componentes discretos, hay una diferencia en el grado de aislamiento entre los circuitos de entrada y de salida. </w:t>
      </w:r>
    </w:p>
    <w:p w:rsidR="000A13B9" w:rsidRDefault="000A13B9" w:rsidP="004A2D87">
      <w:pPr>
        <w:jc w:val="center"/>
        <w:rPr>
          <w:b/>
        </w:rPr>
      </w:pPr>
    </w:p>
    <w:p w:rsidR="000A13B9" w:rsidRDefault="000A13B9" w:rsidP="004A2D87">
      <w:pPr>
        <w:jc w:val="center"/>
        <w:rPr>
          <w:b/>
        </w:rPr>
      </w:pPr>
    </w:p>
    <w:p w:rsidR="00ED2D47" w:rsidRPr="008F5E1E" w:rsidRDefault="004A2D87" w:rsidP="004A2D87">
      <w:pPr>
        <w:jc w:val="center"/>
        <w:rPr>
          <w:b/>
        </w:rPr>
      </w:pPr>
      <w:r w:rsidRPr="008F5E1E">
        <w:rPr>
          <w:b/>
        </w:rPr>
        <w:t>TIPOS DE ENCAPSULADOS DE OPTOACOPLADORES</w:t>
      </w:r>
    </w:p>
    <w:p w:rsidR="008D16BF" w:rsidRDefault="008D16BF" w:rsidP="008D16BF">
      <w:pPr>
        <w:jc w:val="center"/>
      </w:pPr>
      <w:r w:rsidRPr="008D16BF">
        <w:rPr>
          <w:noProof/>
          <w:lang w:eastAsia="es-MX"/>
        </w:rPr>
        <w:drawing>
          <wp:inline distT="0" distB="0" distL="0" distR="0">
            <wp:extent cx="2313434" cy="1276350"/>
            <wp:effectExtent l="0" t="0" r="0" b="0"/>
            <wp:docPr id="9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13434" cy="1276350"/>
                      <a:chOff x="3420894" y="2790825"/>
                      <a:chExt cx="2313434" cy="1276350"/>
                    </a:xfrm>
                  </a:grpSpPr>
                  <a:grpSp>
                    <a:nvGrpSpPr>
                      <a:cNvPr id="10" name="9 Grupo"/>
                      <a:cNvGrpSpPr/>
                    </a:nvGrpSpPr>
                    <a:grpSpPr>
                      <a:xfrm>
                        <a:off x="3420894" y="2790825"/>
                        <a:ext cx="2313434" cy="1276350"/>
                        <a:chOff x="3420894" y="2790825"/>
                        <a:chExt cx="2313434" cy="1276350"/>
                      </a:xfrm>
                    </a:grpSpPr>
                    <a:pic>
                      <a:nvPicPr>
                        <a:cNvPr id="4" name="3 Imagen" descr="optoacoplador dip"/>
                        <a:cNvPicPr/>
                      </a:nvPicPr>
                      <a:blipFill>
                        <a:blip r:embed="rId5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14762" y="2790825"/>
                          <a:ext cx="151447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Forma libre"/>
                        <a:cNvSpPr/>
                      </a:nvSpPr>
                      <a:spPr>
                        <a:xfrm>
                          <a:off x="3706837" y="2954215"/>
                          <a:ext cx="103163" cy="337625"/>
                        </a:xfrm>
                        <a:custGeom>
                          <a:avLst/>
                          <a:gdLst>
                            <a:gd name="connsiteX0" fmla="*/ 0 w 103163"/>
                            <a:gd name="connsiteY0" fmla="*/ 0 h 337625"/>
                            <a:gd name="connsiteX1" fmla="*/ 98474 w 103163"/>
                            <a:gd name="connsiteY1" fmla="*/ 168813 h 337625"/>
                            <a:gd name="connsiteX2" fmla="*/ 28135 w 103163"/>
                            <a:gd name="connsiteY2" fmla="*/ 337625 h 337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3163" h="337625">
                              <a:moveTo>
                                <a:pt x="0" y="0"/>
                              </a:moveTo>
                              <a:cubicBezTo>
                                <a:pt x="46892" y="56271"/>
                                <a:pt x="93785" y="112542"/>
                                <a:pt x="98474" y="168813"/>
                              </a:cubicBezTo>
                              <a:cubicBezTo>
                                <a:pt x="103163" y="225084"/>
                                <a:pt x="65649" y="281354"/>
                                <a:pt x="28135" y="337625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7" name="6 Forma libre"/>
                        <a:cNvSpPr/>
                      </a:nvSpPr>
                      <a:spPr>
                        <a:xfrm>
                          <a:off x="5257800" y="3048000"/>
                          <a:ext cx="152400" cy="514643"/>
                        </a:xfrm>
                        <a:custGeom>
                          <a:avLst/>
                          <a:gdLst>
                            <a:gd name="connsiteX0" fmla="*/ 173502 w 173502"/>
                            <a:gd name="connsiteY0" fmla="*/ 0 h 534572"/>
                            <a:gd name="connsiteX1" fmla="*/ 4689 w 173502"/>
                            <a:gd name="connsiteY1" fmla="*/ 281354 h 534572"/>
                            <a:gd name="connsiteX2" fmla="*/ 145366 w 173502"/>
                            <a:gd name="connsiteY2" fmla="*/ 534572 h 534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3502" h="534572">
                              <a:moveTo>
                                <a:pt x="173502" y="0"/>
                              </a:moveTo>
                              <a:cubicBezTo>
                                <a:pt x="91440" y="96129"/>
                                <a:pt x="9378" y="192259"/>
                                <a:pt x="4689" y="281354"/>
                              </a:cubicBezTo>
                              <a:cubicBezTo>
                                <a:pt x="0" y="370449"/>
                                <a:pt x="72683" y="452510"/>
                                <a:pt x="145366" y="534572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8" name="7 CuadroTexto"/>
                        <a:cNvSpPr txBox="1"/>
                      </a:nvSpPr>
                      <a:spPr>
                        <a:xfrm>
                          <a:off x="3420894" y="2971800"/>
                          <a:ext cx="31290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F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" name="8 CuadroTexto"/>
                        <a:cNvSpPr txBox="1"/>
                      </a:nvSpPr>
                      <a:spPr>
                        <a:xfrm>
                          <a:off x="5410200" y="3124200"/>
                          <a:ext cx="3241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C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1959694" cy="1881044"/>
            <wp:effectExtent l="19050" t="0" r="2456" b="0"/>
            <wp:docPr id="8" name="Imagen 7" descr="http://media1.picsearch.com/is?ZAhBiwCPH9GhVsLXIy_MW-782ONGRyWDw-Xm_uKQeCI&amp;height=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1.picsearch.com/is?ZAhBiwCPH9GhVsLXIy_MW-782ONGRyWDw-Xm_uKQeCI&amp;height=28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775" cy="1883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6BF" w:rsidRDefault="008D16BF" w:rsidP="008D16BF">
      <w:pPr>
        <w:jc w:val="center"/>
      </w:pPr>
      <w:r>
        <w:t>Encapsulado con vías de transmisión luminosa internas</w:t>
      </w:r>
    </w:p>
    <w:p w:rsidR="00CC34FF" w:rsidRDefault="008D16BF" w:rsidP="004A2D87">
      <w:pPr>
        <w:jc w:val="center"/>
      </w:pPr>
      <w:r w:rsidRPr="008D16BF">
        <w:rPr>
          <w:noProof/>
          <w:lang w:eastAsia="es-MX"/>
        </w:rPr>
        <w:lastRenderedPageBreak/>
        <w:drawing>
          <wp:inline distT="0" distB="0" distL="0" distR="0">
            <wp:extent cx="4914900" cy="2266950"/>
            <wp:effectExtent l="19050" t="0" r="0" b="0"/>
            <wp:docPr id="7" name="Objeto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73065" cy="2936389"/>
                      <a:chOff x="1904999" y="2056374"/>
                      <a:chExt cx="5473065" cy="2936389"/>
                    </a:xfrm>
                  </a:grpSpPr>
                  <a:grpSp>
                    <a:nvGrpSpPr>
                      <a:cNvPr id="6" name="5 Grupo"/>
                      <a:cNvGrpSpPr/>
                    </a:nvGrpSpPr>
                    <a:grpSpPr>
                      <a:xfrm>
                        <a:off x="1904999" y="2056374"/>
                        <a:ext cx="5473065" cy="2936389"/>
                        <a:chOff x="1765935" y="2056374"/>
                        <a:chExt cx="5612130" cy="3150662"/>
                      </a:xfrm>
                    </a:grpSpPr>
                    <a:pic>
                      <a:nvPicPr>
                        <a:cNvPr id="4" name="3 Imagen" descr="optoacoplador"/>
                        <a:cNvPicPr/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765935" y="2056374"/>
                          <a:ext cx="5612130" cy="27452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CuadroTexto"/>
                        <a:cNvSpPr txBox="1"/>
                      </a:nvSpPr>
                      <a:spPr>
                        <a:xfrm>
                          <a:off x="2424486" y="4876800"/>
                          <a:ext cx="4107756" cy="33023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400" dirty="0" smtClean="0"/>
                              <a:t>Encapsulado con vías de transmisión de luz reflejada</a:t>
                            </a:r>
                            <a:endParaRPr lang="es-MX" sz="14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C3267" w:rsidRDefault="00CC34FF" w:rsidP="008A01CD">
      <w:pPr>
        <w:jc w:val="both"/>
      </w:pPr>
      <w:r w:rsidRPr="00CC34FF">
        <w:rPr>
          <w:noProof/>
          <w:lang w:eastAsia="es-MX"/>
        </w:rPr>
        <w:drawing>
          <wp:inline distT="0" distB="0" distL="0" distR="0">
            <wp:extent cx="5448300" cy="2000250"/>
            <wp:effectExtent l="19050" t="0" r="0" b="0"/>
            <wp:docPr id="3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20000" cy="2965669"/>
                      <a:chOff x="990600" y="2176462"/>
                      <a:chExt cx="7620000" cy="2965669"/>
                    </a:xfrm>
                  </a:grpSpPr>
                  <a:grpSp>
                    <a:nvGrpSpPr>
                      <a:cNvPr id="14" name="13 Grupo"/>
                      <a:cNvGrpSpPr/>
                    </a:nvGrpSpPr>
                    <a:grpSpPr>
                      <a:xfrm>
                        <a:off x="990600" y="2176462"/>
                        <a:ext cx="7620000" cy="2965669"/>
                        <a:chOff x="990600" y="2176462"/>
                        <a:chExt cx="7620000" cy="2965669"/>
                      </a:xfrm>
                    </a:grpSpPr>
                    <a:pic>
                      <a:nvPicPr>
                        <a:cNvPr id="11" name="10 Imagen" descr="optoacoplador con camara de aire"/>
                        <a:cNvPicPr/>
                      </a:nvPicPr>
                      <a:blipFill>
                        <a:blip r:embed="rId8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776412" y="2176462"/>
                          <a:ext cx="5591175" cy="2505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13" name="12 CuadroTexto"/>
                        <a:cNvSpPr txBox="1"/>
                      </a:nvSpPr>
                      <a:spPr>
                        <a:xfrm>
                          <a:off x="990600" y="4495800"/>
                          <a:ext cx="7620000" cy="6463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Encapsulado con camino de aire para la transmisión de luz (interruptor óptico de limite, </a:t>
                            </a:r>
                            <a:r>
                              <a:rPr lang="es-MX" dirty="0" err="1" smtClean="0"/>
                              <a:t>ranurado</a:t>
                            </a:r>
                            <a:r>
                              <a:rPr lang="es-MX" dirty="0" smtClean="0"/>
                              <a:t>)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C3267" w:rsidRDefault="00CC3267" w:rsidP="008A01CD">
      <w:pPr>
        <w:jc w:val="both"/>
      </w:pPr>
    </w:p>
    <w:p w:rsidR="00637998" w:rsidRPr="008F5E1E" w:rsidRDefault="004A2D87" w:rsidP="004A2D87">
      <w:pPr>
        <w:jc w:val="center"/>
        <w:rPr>
          <w:b/>
        </w:rPr>
      </w:pPr>
      <w:r w:rsidRPr="008F5E1E">
        <w:rPr>
          <w:b/>
        </w:rPr>
        <w:t>PARAMETROS DE UN OPTOACOPLADOR</w:t>
      </w:r>
    </w:p>
    <w:p w:rsidR="00261F02" w:rsidRDefault="007D710C" w:rsidP="008A01CD">
      <w:pPr>
        <w:jc w:val="both"/>
      </w:pPr>
      <w:r w:rsidRPr="00261F02">
        <w:rPr>
          <w:u w:val="single"/>
        </w:rPr>
        <w:t>Corriente oscura (</w:t>
      </w:r>
      <w:proofErr w:type="spellStart"/>
      <w:r w:rsidRPr="00261F02">
        <w:rPr>
          <w:u w:val="single"/>
        </w:rPr>
        <w:t>I</w:t>
      </w:r>
      <w:r w:rsidRPr="00261F02">
        <w:rPr>
          <w:u w:val="single"/>
          <w:vertAlign w:val="subscript"/>
        </w:rPr>
        <w:t>ceo</w:t>
      </w:r>
      <w:proofErr w:type="spellEnd"/>
      <w:r w:rsidRPr="00261F02">
        <w:rPr>
          <w:u w:val="single"/>
        </w:rPr>
        <w:t>).</w:t>
      </w:r>
      <w:r w:rsidRPr="007D710C">
        <w:t xml:space="preserve"> Se define como la corriente de salida en ausencia de fuente luminosa. </w:t>
      </w:r>
    </w:p>
    <w:p w:rsidR="00261F02" w:rsidRDefault="00261F02" w:rsidP="008A01CD">
      <w:pPr>
        <w:jc w:val="both"/>
      </w:pPr>
      <w:r>
        <w:t>E</w:t>
      </w:r>
      <w:r w:rsidR="007D710C" w:rsidRPr="007D710C">
        <w:t xml:space="preserve">n </w:t>
      </w:r>
      <w:proofErr w:type="spellStart"/>
      <w:r w:rsidR="007D710C" w:rsidRPr="007D710C">
        <w:t>optoacopladores</w:t>
      </w:r>
      <w:proofErr w:type="spellEnd"/>
      <w:r w:rsidR="007D710C" w:rsidRPr="007D710C">
        <w:t xml:space="preserve"> integrados</w:t>
      </w:r>
      <w:r w:rsidR="007D710C">
        <w:t xml:space="preserve"> se refiere a la corriente de salida del detector en ausencia de corriente de entrada al LED emisor. Llamada </w:t>
      </w:r>
      <w:r>
        <w:t>también</w:t>
      </w:r>
      <w:r w:rsidR="007D710C">
        <w:t xml:space="preserve"> corriente de fuga en algunas hojas de datos, esta corriente se debe a mecanismos internos de portadores de carga y debe ser considerada cuidadosamente en el </w:t>
      </w:r>
      <w:r>
        <w:t>análisis</w:t>
      </w:r>
      <w:r w:rsidR="007D710C">
        <w:t xml:space="preserve"> de casos </w:t>
      </w:r>
      <w:r>
        <w:t>más</w:t>
      </w:r>
      <w:r w:rsidR="007D710C">
        <w:t xml:space="preserve"> desfavorables. </w:t>
      </w:r>
    </w:p>
    <w:p w:rsidR="00A74B91" w:rsidRDefault="007D710C" w:rsidP="008A01CD">
      <w:pPr>
        <w:jc w:val="both"/>
      </w:pPr>
      <w:r>
        <w:t xml:space="preserve">En </w:t>
      </w:r>
      <w:proofErr w:type="spellStart"/>
      <w:r>
        <w:t>optoacopladores</w:t>
      </w:r>
      <w:proofErr w:type="spellEnd"/>
      <w:r>
        <w:t xml:space="preserve"> con </w:t>
      </w:r>
      <w:r w:rsidR="00261F02">
        <w:t>vías</w:t>
      </w:r>
      <w:r>
        <w:t xml:space="preserve"> de </w:t>
      </w:r>
      <w:r w:rsidR="00261F02">
        <w:t>transmisión</w:t>
      </w:r>
      <w:r>
        <w:t xml:space="preserve"> de luz externas (por ejemplo sensores reflejantes o interruptores </w:t>
      </w:r>
      <w:r w:rsidR="00261F02">
        <w:t>ópticos</w:t>
      </w:r>
      <w:r>
        <w:t xml:space="preserve"> con ranuras), </w:t>
      </w:r>
      <w:r w:rsidR="00261F02">
        <w:t xml:space="preserve"> al analizar el caso más desfavorable para el circuito, hay que medir empíricamente a la salida de corriente del detector en condiciones normales de luz ambiente manteniendo al LED sin excitar. </w:t>
      </w:r>
      <w:r w:rsidR="00A74B91">
        <w:t>E</w:t>
      </w:r>
      <w:r w:rsidR="00261F02">
        <w:t xml:space="preserve">sta corriente debe ser lo suficientemente </w:t>
      </w:r>
      <w:r w:rsidR="00A74B91">
        <w:t>pequeña</w:t>
      </w:r>
      <w:r w:rsidR="00261F02">
        <w:t xml:space="preserve"> para </w:t>
      </w:r>
      <w:proofErr w:type="gramStart"/>
      <w:r w:rsidR="00261F02">
        <w:t>no</w:t>
      </w:r>
      <w:proofErr w:type="gramEnd"/>
      <w:r w:rsidR="00261F02">
        <w:t xml:space="preserve"> ocasionar la eventual </w:t>
      </w:r>
      <w:r w:rsidR="00A74B91">
        <w:t>activación</w:t>
      </w:r>
      <w:r w:rsidR="00261F02">
        <w:t xml:space="preserve"> del circuito. </w:t>
      </w:r>
      <w:r>
        <w:t xml:space="preserve"> </w:t>
      </w:r>
    </w:p>
    <w:p w:rsidR="008F5E1E" w:rsidRDefault="00A74B91" w:rsidP="008F5E1E">
      <w:pPr>
        <w:jc w:val="both"/>
      </w:pPr>
      <w:r w:rsidRPr="00A74B91">
        <w:rPr>
          <w:u w:val="single"/>
        </w:rPr>
        <w:t>Razón de transferencia de corriente (CT</w:t>
      </w:r>
      <w:r w:rsidRPr="008F5E1E">
        <w:rPr>
          <w:u w:val="single"/>
        </w:rPr>
        <w:t>R</w:t>
      </w:r>
      <w:r w:rsidR="008F5E1E" w:rsidRPr="008F5E1E">
        <w:rPr>
          <w:u w:val="single"/>
        </w:rPr>
        <w:t xml:space="preserve">, </w:t>
      </w:r>
      <w:proofErr w:type="spellStart"/>
      <w:r w:rsidR="008F5E1E" w:rsidRPr="008F5E1E">
        <w:rPr>
          <w:u w:val="single"/>
        </w:rPr>
        <w:t>Current</w:t>
      </w:r>
      <w:proofErr w:type="spellEnd"/>
      <w:r w:rsidR="008F5E1E" w:rsidRPr="008F5E1E">
        <w:rPr>
          <w:u w:val="single"/>
        </w:rPr>
        <w:t xml:space="preserve"> Transfer Ratio</w:t>
      </w:r>
      <w:r w:rsidRPr="008F5E1E">
        <w:rPr>
          <w:u w:val="single"/>
        </w:rPr>
        <w:t>)</w:t>
      </w:r>
      <w:r>
        <w:t xml:space="preserve">. La CTR (expresada normalmente en porcentaje) es el cociente entre la corriente de salida del </w:t>
      </w:r>
      <w:proofErr w:type="spellStart"/>
      <w:r>
        <w:t>optoacoplador</w:t>
      </w:r>
      <w:proofErr w:type="spellEnd"/>
      <w:r>
        <w:t xml:space="preserve"> y la de entrada al LED. En las hojas de datos se pueden tener los valores de CTR en función de un V</w:t>
      </w:r>
      <w:r w:rsidRPr="00A74B91">
        <w:rPr>
          <w:vertAlign w:val="subscript"/>
        </w:rPr>
        <w:t>CE</w:t>
      </w:r>
      <w:r>
        <w:t xml:space="preserve"> determinado.</w:t>
      </w:r>
      <w:r w:rsidR="007D710C" w:rsidRPr="007D710C">
        <w:rPr>
          <w:b/>
        </w:rPr>
        <w:t xml:space="preserve">  </w:t>
      </w:r>
      <w:r w:rsidR="008F5E1E">
        <w:t xml:space="preserve">El CTR </w:t>
      </w:r>
      <w:r w:rsidR="008F5E1E">
        <w:lastRenderedPageBreak/>
        <w:t>describe la ganancia de corriente (o pérdida) de la entrada a la salida. Dependiendo del tipo de sensor, el CTR puede ir de una perdida a una ganancia de más de 1000.</w:t>
      </w:r>
    </w:p>
    <w:p w:rsidR="00A74B91" w:rsidRDefault="00A74B91" w:rsidP="008A01CD">
      <w:pPr>
        <w:jc w:val="both"/>
      </w:pPr>
      <w:r w:rsidRPr="00850796">
        <w:rPr>
          <w:u w:val="single"/>
        </w:rPr>
        <w:t>Resistencia y voltaje de aislamiento</w:t>
      </w:r>
      <w:r>
        <w:t xml:space="preserve">. Estos valores </w:t>
      </w:r>
      <w:r w:rsidR="00850796">
        <w:t>servirán</w:t>
      </w:r>
      <w:r>
        <w:t xml:space="preserve"> para medir la capacidad de aislamiento </w:t>
      </w:r>
      <w:r w:rsidR="00850796">
        <w:t>eléctrico</w:t>
      </w:r>
      <w:r>
        <w:t xml:space="preserve"> entre la entrada y la salida de un </w:t>
      </w:r>
      <w:proofErr w:type="spellStart"/>
      <w:r>
        <w:t>optoacoplador</w:t>
      </w:r>
      <w:proofErr w:type="spellEnd"/>
      <w:r>
        <w:t xml:space="preserve">. El voltaje de aislamiento (Viso) se define como aquel voltaje </w:t>
      </w:r>
      <w:r w:rsidR="00850796">
        <w:t>máximo</w:t>
      </w:r>
      <w:r>
        <w:t xml:space="preserve"> que, aplicado entre las terminales cortocircuitadas</w:t>
      </w:r>
      <w:r w:rsidR="00850796">
        <w:t xml:space="preserve"> del LED de entrada y las terminales de salida, también </w:t>
      </w:r>
      <w:proofErr w:type="spellStart"/>
      <w:r w:rsidR="00850796">
        <w:t>cortcocircuitadas</w:t>
      </w:r>
      <w:proofErr w:type="spellEnd"/>
      <w:r w:rsidR="00850796">
        <w:t>, no produce circulación de corriente (por encima de cierto valor mínimo especificado en las condiciones de prueba) ni daña al dispositivo. Algunas hojas de datos indican dos valores de V</w:t>
      </w:r>
      <w:r w:rsidR="00850796" w:rsidRPr="00850796">
        <w:rPr>
          <w:vertAlign w:val="subscript"/>
        </w:rPr>
        <w:t>iso</w:t>
      </w:r>
      <w:r w:rsidR="00850796">
        <w:t>, uno para aislamiento transitorio, que se refiere a la aplicación de voltaje muy breve (1 segundo, por ejemplo), y otro relativo al aislamiento en régimen permanente, que se mide a partir de voltajes aplicados como mínimo durante 1 minuto por ejemplo. A veces las hojas de datos incluyen también el valor de la resistencia de aislamiento, en Ω, especificando el voltaje a que se realiza su medida (500 V, por ejemplo).</w:t>
      </w:r>
    </w:p>
    <w:p w:rsidR="007D710C" w:rsidRPr="00850796" w:rsidRDefault="00850796" w:rsidP="008A01CD">
      <w:pPr>
        <w:jc w:val="both"/>
      </w:pPr>
      <w:r w:rsidRPr="008F5E1E">
        <w:rPr>
          <w:u w:val="single"/>
        </w:rPr>
        <w:t xml:space="preserve">Velocidad de </w:t>
      </w:r>
      <w:r w:rsidR="008F5E1E" w:rsidRPr="008F5E1E">
        <w:rPr>
          <w:u w:val="single"/>
        </w:rPr>
        <w:t>conmutación</w:t>
      </w:r>
      <w:r w:rsidRPr="008F5E1E">
        <w:rPr>
          <w:u w:val="single"/>
        </w:rPr>
        <w:t xml:space="preserve"> y retardos de respuesta</w:t>
      </w:r>
      <w:r>
        <w:t>.</w:t>
      </w:r>
      <w:r w:rsidR="008F5E1E">
        <w:t xml:space="preserve"> Estos parámetros describen el comportamiento dinámico de la salida</w:t>
      </w:r>
      <w:r>
        <w:t xml:space="preserve"> </w:t>
      </w:r>
      <w:r w:rsidR="008F5E1E">
        <w:t xml:space="preserve">del </w:t>
      </w:r>
      <w:proofErr w:type="spellStart"/>
      <w:r w:rsidR="008F5E1E">
        <w:t>optoacoplador</w:t>
      </w:r>
      <w:proofErr w:type="spellEnd"/>
      <w:r w:rsidR="008F5E1E">
        <w:t xml:space="preserve"> con respecto a pulsos de corriente aplicados al LED de entrada. Generalmente se define el tiempo de retardo, el tiempo de elevación, el tiempo de almacenamiento y el tiempo de bajada.</w:t>
      </w:r>
    </w:p>
    <w:p w:rsidR="007D710C" w:rsidRDefault="007D710C" w:rsidP="008A01CD">
      <w:pPr>
        <w:jc w:val="both"/>
        <w:rPr>
          <w:b/>
        </w:rPr>
      </w:pPr>
    </w:p>
    <w:p w:rsidR="004A2D87" w:rsidRDefault="004A2D87" w:rsidP="008F5E1E">
      <w:pPr>
        <w:jc w:val="center"/>
        <w:rPr>
          <w:b/>
        </w:rPr>
      </w:pPr>
      <w:r w:rsidRPr="004A2D87">
        <w:rPr>
          <w:b/>
        </w:rPr>
        <w:t>Para fuentes y detectores en capsulas independientes</w:t>
      </w:r>
    </w:p>
    <w:p w:rsidR="004A2D87" w:rsidRDefault="004A2D87" w:rsidP="008A01CD">
      <w:pPr>
        <w:jc w:val="both"/>
      </w:pPr>
      <w:r w:rsidRPr="007D710C">
        <w:rPr>
          <w:u w:val="single"/>
        </w:rPr>
        <w:t>Potencia de salida radiada (ROP), [watts]</w:t>
      </w:r>
      <w:r>
        <w:t xml:space="preserve">. Especifica la salida de los </w:t>
      </w:r>
      <w:proofErr w:type="spellStart"/>
      <w:r>
        <w:t>LEDs</w:t>
      </w:r>
      <w:proofErr w:type="spellEnd"/>
      <w:r>
        <w:t xml:space="preserve"> infrarrojos y se define como el flujo total radiado a cierta longitud de onda.</w:t>
      </w:r>
    </w:p>
    <w:p w:rsidR="004A2D87" w:rsidRDefault="004A2D87" w:rsidP="008A01CD">
      <w:pPr>
        <w:jc w:val="both"/>
      </w:pPr>
      <w:r w:rsidRPr="007D710C">
        <w:rPr>
          <w:u w:val="single"/>
        </w:rPr>
        <w:t>Intensidad radiada</w:t>
      </w:r>
      <w:r>
        <w:t xml:space="preserve">. Expresa </w:t>
      </w:r>
      <w:r w:rsidR="007D710C">
        <w:t>también</w:t>
      </w:r>
      <w:r>
        <w:t xml:space="preserve"> a la salida infrarroja de un LED, se mide en watt por </w:t>
      </w:r>
      <w:r w:rsidR="007D710C">
        <w:t>estereorradián</w:t>
      </w:r>
      <w:r>
        <w:t xml:space="preserve"> (w/</w:t>
      </w:r>
      <w:proofErr w:type="spellStart"/>
      <w:r>
        <w:t>st</w:t>
      </w:r>
      <w:proofErr w:type="spellEnd"/>
      <w:r>
        <w:t xml:space="preserve">) y se define como el flujo a </w:t>
      </w:r>
      <w:r w:rsidR="007D710C">
        <w:t>través</w:t>
      </w:r>
      <w:r>
        <w:t xml:space="preserve"> de un </w:t>
      </w:r>
      <w:r w:rsidR="007D710C">
        <w:t>ángulo</w:t>
      </w:r>
      <w:r>
        <w:t xml:space="preserve"> solido unitario.</w:t>
      </w:r>
    </w:p>
    <w:p w:rsidR="004A2D87" w:rsidRDefault="004A2D87" w:rsidP="008A01CD">
      <w:pPr>
        <w:jc w:val="both"/>
      </w:pPr>
      <w:r w:rsidRPr="007D710C">
        <w:rPr>
          <w:u w:val="single"/>
        </w:rPr>
        <w:t>Sensibilidad luminosa de corriente (</w:t>
      </w:r>
      <w:proofErr w:type="spellStart"/>
      <w:r w:rsidRPr="007D710C">
        <w:rPr>
          <w:u w:val="single"/>
        </w:rPr>
        <w:t>Sceo</w:t>
      </w:r>
      <w:proofErr w:type="spellEnd"/>
      <w:r w:rsidRPr="007D710C">
        <w:rPr>
          <w:u w:val="single"/>
        </w:rPr>
        <w:t>)</w:t>
      </w:r>
      <w:r>
        <w:t xml:space="preserve">. Caracteriza a la corriente producida en respuesta  a la luz radiada sobre el detector y se define como la corriente que produce un flujo por unidad de </w:t>
      </w:r>
      <w:r w:rsidR="007D710C">
        <w:t>área</w:t>
      </w:r>
      <w:r>
        <w:t xml:space="preserve">, en las hojas de datos generalmente es de </w:t>
      </w:r>
      <w:r w:rsidR="007D710C">
        <w:t>microamperios</w:t>
      </w:r>
      <w:r>
        <w:t xml:space="preserve"> producidos por </w:t>
      </w:r>
      <w:r w:rsidR="007D710C">
        <w:t>mili watts</w:t>
      </w:r>
      <w:r>
        <w:t xml:space="preserve"> por </w:t>
      </w:r>
      <w:r w:rsidR="007D710C">
        <w:t>centímetro</w:t>
      </w:r>
      <w:r>
        <w:t xml:space="preserve"> cuadrado. La fuente de luz suele ser un emisor infrarrojo, con una longitud de onda pico determinada y/o una fuente luminosa de wolframio que opera a cierta temperatura de color dada. </w:t>
      </w:r>
    </w:p>
    <w:p w:rsidR="0006688C" w:rsidRDefault="0006688C" w:rsidP="0006688C">
      <w:pPr>
        <w:jc w:val="both"/>
      </w:pPr>
    </w:p>
    <w:p w:rsidR="000A13B9" w:rsidRDefault="000A13B9" w:rsidP="0006688C">
      <w:pPr>
        <w:jc w:val="both"/>
      </w:pPr>
    </w:p>
    <w:p w:rsidR="000A13B9" w:rsidRDefault="000A13B9" w:rsidP="0006688C">
      <w:pPr>
        <w:jc w:val="both"/>
      </w:pPr>
    </w:p>
    <w:p w:rsidR="000A13B9" w:rsidRDefault="000A13B9" w:rsidP="0006688C">
      <w:pPr>
        <w:jc w:val="both"/>
      </w:pPr>
    </w:p>
    <w:p w:rsidR="000A13B9" w:rsidRDefault="000A13B9" w:rsidP="0006688C">
      <w:pPr>
        <w:jc w:val="both"/>
      </w:pPr>
    </w:p>
    <w:p w:rsidR="0006688C" w:rsidRDefault="0006688C" w:rsidP="0006688C">
      <w:pPr>
        <w:jc w:val="both"/>
      </w:pPr>
      <w:r>
        <w:lastRenderedPageBreak/>
        <w:t xml:space="preserve">Los </w:t>
      </w:r>
      <w:proofErr w:type="spellStart"/>
      <w:r>
        <w:t>optoacopladores</w:t>
      </w:r>
      <w:proofErr w:type="spellEnd"/>
      <w:r>
        <w:t xml:space="preserve"> permiten la </w:t>
      </w:r>
      <w:r w:rsidR="00F8353A">
        <w:t>realización</w:t>
      </w:r>
      <w:r>
        <w:t xml:space="preserve"> de interfaces de aislamiento para circuitos lineales</w:t>
      </w:r>
      <w:r w:rsidR="00F8353A">
        <w:t>. Una fuente de bajo voltaje</w:t>
      </w:r>
      <w:r>
        <w:t xml:space="preserve"> </w:t>
      </w:r>
      <w:r w:rsidR="00F8353A">
        <w:t>puede controlar un circuito de salida de alto voltaje con completo aislamiento y sin el alto potencial de peligro</w:t>
      </w:r>
      <w:r w:rsidR="000A13B9">
        <w:t>. También</w:t>
      </w:r>
      <w:r>
        <w:t xml:space="preserve">, </w:t>
      </w:r>
      <w:r w:rsidR="000A13B9">
        <w:t xml:space="preserve">se puede hacer una fácil transferencia de </w:t>
      </w:r>
      <w:r>
        <w:t xml:space="preserve">circuitos digitales </w:t>
      </w:r>
      <w:r w:rsidR="00F8353A">
        <w:t>lógica</w:t>
      </w:r>
      <w:r>
        <w:t xml:space="preserve"> a </w:t>
      </w:r>
      <w:r w:rsidR="00F8353A">
        <w:t>lógica</w:t>
      </w:r>
      <w:r>
        <w:t xml:space="preserve">, </w:t>
      </w:r>
      <w:r w:rsidR="00F8353A">
        <w:t>lógica</w:t>
      </w:r>
      <w:r>
        <w:t xml:space="preserve"> a potencia, e incluso acoplamiento entre circuitos de potencia y </w:t>
      </w:r>
      <w:r w:rsidR="00F8353A">
        <w:t>lógicos</w:t>
      </w:r>
      <w:r>
        <w:t xml:space="preserve">, como sucede en los monitores de fuentes de </w:t>
      </w:r>
      <w:r w:rsidR="00F8353A">
        <w:t>alimentación</w:t>
      </w:r>
      <w:r>
        <w:t>.</w:t>
      </w:r>
    </w:p>
    <w:p w:rsidR="0006688C" w:rsidRDefault="0006688C" w:rsidP="0006688C">
      <w:pPr>
        <w:jc w:val="both"/>
      </w:pPr>
      <w:r>
        <w:t xml:space="preserve">Eliminan los circuitos a tierra de las fuentes de </w:t>
      </w:r>
      <w:r w:rsidR="00F8353A">
        <w:t>alimentación</w:t>
      </w:r>
      <w:r>
        <w:t xml:space="preserve"> y otras interferencias</w:t>
      </w:r>
      <w:r w:rsidR="00F8353A">
        <w:t xml:space="preserve"> de los circuitos de control sobre las cargas. A diferencia de los transformadores, evitan también que los ruidos y los transitorios producidos en las cargas se reflejen hacia los circuitos de control. Cuando sustituyen componentes electromecánicos, como relevadores e interruptores, los </w:t>
      </w:r>
      <w:proofErr w:type="spellStart"/>
      <w:r w:rsidR="00F8353A">
        <w:t>optoacopladores</w:t>
      </w:r>
      <w:proofErr w:type="spellEnd"/>
      <w:r w:rsidR="00F8353A">
        <w:t xml:space="preserve"> operan </w:t>
      </w:r>
      <w:r w:rsidR="00102DFA">
        <w:t>más</w:t>
      </w:r>
      <w:bookmarkStart w:id="0" w:name="_GoBack"/>
      <w:bookmarkEnd w:id="0"/>
      <w:r w:rsidR="00F8353A">
        <w:t xml:space="preserve"> rápidamente, sin rebotes, no requieren ajustes mecánicos y son más confiables.</w:t>
      </w:r>
    </w:p>
    <w:p w:rsidR="0006688C" w:rsidRDefault="0006688C" w:rsidP="0006688C">
      <w:pPr>
        <w:jc w:val="both"/>
      </w:pPr>
      <w:r>
        <w:t>Algunos acopladores son diseñados para aplicaciones específicas, aunque hay de uso general. Por ejemplo, un 4N37 es un emisor LED a sensor fototransistor con un 100 por ciento mínimo de CTR (cuando I</w:t>
      </w:r>
      <w:r w:rsidRPr="00D470DF">
        <w:rPr>
          <w:vertAlign w:val="subscript"/>
        </w:rPr>
        <w:t>F</w:t>
      </w:r>
      <w:r>
        <w:t xml:space="preserve"> = 10 </w:t>
      </w:r>
      <w:proofErr w:type="spellStart"/>
      <w:r>
        <w:t>mA</w:t>
      </w:r>
      <w:proofErr w:type="spellEnd"/>
      <w:r>
        <w:t xml:space="preserve"> e I</w:t>
      </w:r>
      <w:r w:rsidRPr="00D470DF">
        <w:rPr>
          <w:vertAlign w:val="subscript"/>
        </w:rPr>
        <w:t>C</w:t>
      </w:r>
      <w:r>
        <w:t xml:space="preserve"> = 0.5 </w:t>
      </w:r>
      <w:proofErr w:type="spellStart"/>
      <w:r>
        <w:t>mA.</w:t>
      </w:r>
      <w:proofErr w:type="spellEnd"/>
      <w:r>
        <w:t xml:space="preserve"> El MOC5010 es un amplificador lineal </w:t>
      </w:r>
      <w:proofErr w:type="spellStart"/>
      <w:r>
        <w:t>ac</w:t>
      </w:r>
      <w:proofErr w:type="spellEnd"/>
      <w:r>
        <w:t xml:space="preserve"> ópticamente acoplado, donde un diodo sensor y un amplificador operacional se incluyen con el acoplador.</w:t>
      </w:r>
    </w:p>
    <w:p w:rsidR="0006688C" w:rsidRPr="004A2D87" w:rsidRDefault="000A13B9" w:rsidP="008A01CD">
      <w:pPr>
        <w:jc w:val="both"/>
      </w:pPr>
      <w:r>
        <w:t>Existe una gran diversidad de aplicaciones con el empleo de optoacopladores.</w:t>
      </w:r>
    </w:p>
    <w:sectPr w:rsidR="0006688C" w:rsidRPr="004A2D87" w:rsidSect="00AE49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25991"/>
    <w:rsid w:val="0006688C"/>
    <w:rsid w:val="000A13B9"/>
    <w:rsid w:val="00102DFA"/>
    <w:rsid w:val="00125991"/>
    <w:rsid w:val="00192733"/>
    <w:rsid w:val="00261F02"/>
    <w:rsid w:val="00453F83"/>
    <w:rsid w:val="004A2D87"/>
    <w:rsid w:val="00637998"/>
    <w:rsid w:val="006B0C25"/>
    <w:rsid w:val="007D710C"/>
    <w:rsid w:val="007E4880"/>
    <w:rsid w:val="00850796"/>
    <w:rsid w:val="008A01CD"/>
    <w:rsid w:val="008D16BF"/>
    <w:rsid w:val="008F5E1E"/>
    <w:rsid w:val="00977402"/>
    <w:rsid w:val="00A74B91"/>
    <w:rsid w:val="00A7500A"/>
    <w:rsid w:val="00AB095B"/>
    <w:rsid w:val="00AE49B9"/>
    <w:rsid w:val="00BC5971"/>
    <w:rsid w:val="00BF0B6F"/>
    <w:rsid w:val="00C049AF"/>
    <w:rsid w:val="00CC3267"/>
    <w:rsid w:val="00CC34FF"/>
    <w:rsid w:val="00D470DF"/>
    <w:rsid w:val="00ED2D47"/>
    <w:rsid w:val="00F8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5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879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UABC</dc:creator>
  <cp:lastModifiedBy>UABC</cp:lastModifiedBy>
  <cp:revision>7</cp:revision>
  <dcterms:created xsi:type="dcterms:W3CDTF">2013-11-25T19:57:00Z</dcterms:created>
  <dcterms:modified xsi:type="dcterms:W3CDTF">2017-11-22T19:55:00Z</dcterms:modified>
</cp:coreProperties>
</file>